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4395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before="1400" w:after="180"/>
        <w:jc w:val="left"/>
        <w:rPr>
          <w:rFonts w:ascii="Open Sans Light" w:eastAsia="Open Sans Light" w:hAnsi="Open Sans Light" w:cs="Open Sans Light"/>
          <w:b/>
          <w:color w:val="000000"/>
          <w:sz w:val="34"/>
          <w:szCs w:val="34"/>
        </w:rPr>
      </w:pPr>
      <w:r>
        <w:rPr>
          <w:rFonts w:ascii="KoPubWorldBatang Medium" w:eastAsia="KoPubWorldBatang Medium" w:hAnsi="KoPubWorldBatang Medium" w:cs="KoPubWorldBatang Medium"/>
          <w:b/>
          <w:color w:val="000000"/>
          <w:sz w:val="34"/>
          <w:szCs w:val="34"/>
        </w:rPr>
        <w:t xml:space="preserve">제목: </w:t>
      </w:r>
      <w:proofErr w:type="spellStart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>이산화티타늄</w:t>
      </w:r>
      <w:proofErr w:type="spellEnd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 xml:space="preserve"> </w:t>
      </w:r>
      <w:proofErr w:type="spellStart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>광촉매를</w:t>
      </w:r>
      <w:proofErr w:type="spellEnd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 xml:space="preserve"> 통한 질소산화물 저감확인 실험 및 </w:t>
      </w:r>
      <w:proofErr w:type="spellStart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>산소증가량에</w:t>
      </w:r>
      <w:proofErr w:type="spellEnd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 xml:space="preserve"> 대한 질소산화물 </w:t>
      </w:r>
      <w:proofErr w:type="spellStart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>저감량</w:t>
      </w:r>
      <w:proofErr w:type="spellEnd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 xml:space="preserve"> 비율 분석을 통한 </w:t>
      </w:r>
      <w:proofErr w:type="spellStart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>이산화티타늄의</w:t>
      </w:r>
      <w:proofErr w:type="spellEnd"/>
      <w:r>
        <w:rPr>
          <w:rFonts w:ascii="KoPubWorldBatang Medium" w:eastAsia="KoPubWorldBatang Medium" w:hAnsi="KoPubWorldBatang Medium" w:cs="KoPubWorldBatang Medium"/>
          <w:b/>
          <w:sz w:val="34"/>
          <w:szCs w:val="34"/>
        </w:rPr>
        <w:t xml:space="preserve"> 성질 예측</w:t>
      </w:r>
      <w:r>
        <w:rPr>
          <w:rFonts w:ascii="KoPubWorldBatang Medium" w:eastAsia="KoPubWorldBatang Medium" w:hAnsi="KoPubWorldBatang Medium" w:cs="KoPubWorldBatang Medium"/>
          <w:b/>
          <w:color w:val="000000"/>
          <w:sz w:val="34"/>
          <w:szCs w:val="34"/>
        </w:rPr>
        <w:t xml:space="preserve">. </w:t>
      </w:r>
    </w:p>
    <w:p w14:paraId="76B865A5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180"/>
        <w:jc w:val="left"/>
        <w:rPr>
          <w:rFonts w:ascii="KoPubWorldBatang Light" w:eastAsia="KoPubWorldBatang Light" w:hAnsi="KoPubWorldBatang Light" w:cs="KoPubWorldBatang Light"/>
        </w:rPr>
      </w:pPr>
    </w:p>
    <w:p w14:paraId="2C6AFD8E" w14:textId="77777777" w:rsidR="00111591" w:rsidRDefault="008F6B7C" w:rsidP="00111591">
      <w:pPr>
        <w:pBdr>
          <w:top w:val="nil"/>
          <w:left w:val="nil"/>
          <w:bottom w:val="nil"/>
          <w:right w:val="nil"/>
          <w:between w:val="nil"/>
        </w:pBdr>
        <w:wordWrap w:val="0"/>
        <w:spacing w:after="180"/>
        <w:jc w:val="left"/>
        <w:rPr>
          <w:rFonts w:ascii="KoPubWorldBatang Light" w:eastAsia="KoPubWorldBatang Light" w:hAnsi="KoPubWorldBatang Light" w:cs="KoPubWorldBatang Light"/>
          <w:color w:val="000000"/>
          <w:highlight w:val="yellow"/>
        </w:rPr>
      </w:pPr>
      <w:r>
        <w:rPr>
          <w:rFonts w:ascii="KoPubWorldBatang Light" w:eastAsia="KoPubWorldBatang Light" w:hAnsi="KoPubWorldBatang Light" w:cs="KoPubWorldBatang Light"/>
          <w:color w:val="000000"/>
        </w:rPr>
        <w:t xml:space="preserve">저자 </w:t>
      </w:r>
      <w:r w:rsidR="00111591" w:rsidRPr="00AD20AA">
        <w:rPr>
          <w:rFonts w:ascii="맑은 고딕" w:eastAsia="맑은 고딕" w:hAnsi="맑은 고딕" w:cs="맑은 고딕" w:hint="eastAsia"/>
          <w:color w:val="000000"/>
        </w:rPr>
        <w:t>박준호</w:t>
      </w:r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r w:rsidR="00111591" w:rsidRPr="00AD20AA">
        <w:rPr>
          <w:rFonts w:ascii="맑은 고딕" w:eastAsia="맑은 고딕" w:hAnsi="맑은 고딕" w:cs="맑은 고딕" w:hint="eastAsia"/>
          <w:color w:val="000000"/>
        </w:rPr>
        <w:t>배효현</w:t>
      </w:r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맑은 고딕" w:eastAsia="맑은 고딕" w:hAnsi="맑은 고딕" w:cs="맑은 고딕" w:hint="eastAsia"/>
          <w:color w:val="000000"/>
        </w:rPr>
        <w:t>이승재</w:t>
      </w:r>
      <w:proofErr w:type="spellEnd"/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맑은 고딕" w:eastAsia="맑은 고딕" w:hAnsi="맑은 고딕" w:cs="맑은 고딕" w:hint="eastAsia"/>
          <w:color w:val="000000"/>
        </w:rPr>
        <w:t>문시호</w:t>
      </w:r>
      <w:proofErr w:type="spellEnd"/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맑은 고딕" w:eastAsia="맑은 고딕" w:hAnsi="맑은 고딕" w:cs="맑은 고딕" w:hint="eastAsia"/>
          <w:color w:val="000000"/>
        </w:rPr>
        <w:t>손우영</w:t>
      </w:r>
      <w:proofErr w:type="spellEnd"/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맑은 고딕" w:eastAsia="맑은 고딕" w:hAnsi="맑은 고딕" w:cs="맑은 고딕" w:hint="eastAsia"/>
          <w:color w:val="000000"/>
        </w:rPr>
        <w:t>여청기</w:t>
      </w:r>
      <w:proofErr w:type="spellEnd"/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r w:rsidR="00111591" w:rsidRPr="00AD20AA">
        <w:rPr>
          <w:rFonts w:ascii="맑은 고딕" w:eastAsia="맑은 고딕" w:hAnsi="맑은 고딕" w:cs="맑은 고딕" w:hint="eastAsia"/>
          <w:color w:val="000000"/>
        </w:rPr>
        <w:t>강동호</w:t>
      </w:r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맑은 고딕" w:eastAsia="맑은 고딕" w:hAnsi="맑은 고딕" w:cs="맑은 고딕" w:hint="eastAsia"/>
          <w:color w:val="000000"/>
        </w:rPr>
        <w:t>원예성</w:t>
      </w:r>
      <w:proofErr w:type="spellEnd"/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맑은 고딕" w:eastAsia="맑은 고딕" w:hAnsi="맑은 고딕" w:cs="맑은 고딕" w:hint="eastAsia"/>
          <w:color w:val="000000"/>
        </w:rPr>
        <w:t>김채원</w:t>
      </w:r>
      <w:proofErr w:type="spellEnd"/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r w:rsidR="00111591" w:rsidRPr="00AD20AA">
        <w:rPr>
          <w:rFonts w:ascii="맑은 고딕" w:eastAsia="맑은 고딕" w:hAnsi="맑은 고딕" w:cs="맑은 고딕" w:hint="eastAsia"/>
          <w:color w:val="000000"/>
        </w:rPr>
        <w:t>황영준</w:t>
      </w:r>
      <w:r w:rsidR="00111591" w:rsidRPr="00AD20AA">
        <w:rPr>
          <w:rFonts w:ascii="KoPubWorldBatang Light" w:eastAsia="KoPubWorldBatang Light" w:hAnsi="KoPubWorldBatang Light" w:cs="KoPubWorldBatang Light"/>
          <w:color w:val="000000"/>
        </w:rPr>
        <w:t xml:space="preserve"> </w:t>
      </w:r>
      <w:proofErr w:type="spellStart"/>
      <w:r w:rsidR="00111591" w:rsidRPr="00AD20AA">
        <w:rPr>
          <w:rFonts w:ascii="KoPubWorldBatang Light" w:eastAsia="맑은 고딕" w:hAnsi="KoPubWorldBatang Light" w:cs="맑은 고딕"/>
          <w:color w:val="000000"/>
        </w:rPr>
        <w:t>도현수</w:t>
      </w:r>
      <w:proofErr w:type="spellEnd"/>
      <w:r w:rsidR="00111591" w:rsidRPr="00AD20AA">
        <w:rPr>
          <w:rFonts w:ascii="KoPubWorldBatang Light" w:eastAsia="맑은 고딕" w:hAnsi="KoPubWorldBatang Light" w:cs="맑은 고딕"/>
          <w:color w:val="000000"/>
        </w:rPr>
        <w:t xml:space="preserve"> 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>이재원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 xml:space="preserve"> 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>박영빈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 xml:space="preserve"> 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>박준서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 xml:space="preserve"> </w:t>
      </w:r>
      <w:proofErr w:type="spellStart"/>
      <w:r w:rsidR="00111591" w:rsidRPr="00AD20AA">
        <w:rPr>
          <w:rFonts w:ascii="KoPubWorldBatang Light" w:eastAsia="맑은 고딕" w:hAnsi="KoPubWorldBatang Light" w:cs="맑은 고딕"/>
          <w:color w:val="000000"/>
        </w:rPr>
        <w:t>이찬빈</w:t>
      </w:r>
      <w:proofErr w:type="spellEnd"/>
      <w:r w:rsidR="00111591" w:rsidRPr="00AD20AA">
        <w:rPr>
          <w:rFonts w:ascii="KoPubWorldBatang Light" w:eastAsia="맑은 고딕" w:hAnsi="KoPubWorldBatang Light" w:cs="맑은 고딕"/>
          <w:color w:val="000000"/>
        </w:rPr>
        <w:t xml:space="preserve"> 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>이승환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 xml:space="preserve"> </w:t>
      </w:r>
      <w:r w:rsidR="00111591" w:rsidRPr="00AD20AA">
        <w:rPr>
          <w:rFonts w:ascii="KoPubWorldBatang Light" w:eastAsia="맑은 고딕" w:hAnsi="KoPubWorldBatang Light" w:cs="맑은 고딕"/>
          <w:color w:val="000000"/>
        </w:rPr>
        <w:t>박준혁</w:t>
      </w:r>
    </w:p>
    <w:p w14:paraId="1B2065D4" w14:textId="1F8DEA22" w:rsidR="000D5941" w:rsidRPr="00111591" w:rsidRDefault="000D5941">
      <w:pPr>
        <w:pBdr>
          <w:top w:val="nil"/>
          <w:left w:val="nil"/>
          <w:bottom w:val="nil"/>
          <w:right w:val="nil"/>
          <w:between w:val="nil"/>
        </w:pBdr>
        <w:spacing w:after="180"/>
        <w:jc w:val="left"/>
        <w:rPr>
          <w:rFonts w:ascii="KoPubWorldBatang Light" w:eastAsia="KoPubWorldBatang Light" w:hAnsi="KoPubWorldBatang Light" w:cs="KoPubWorldBatang Light"/>
          <w:color w:val="000000"/>
          <w:highlight w:val="yellow"/>
        </w:rPr>
      </w:pPr>
    </w:p>
    <w:p w14:paraId="44EF254C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jc w:val="left"/>
        <w:rPr>
          <w:rFonts w:ascii="Arno Pro" w:eastAsia="Arno Pro" w:hAnsi="Arno Pro" w:cs="Arno Pro"/>
          <w:sz w:val="18"/>
          <w:szCs w:val="18"/>
        </w:rPr>
      </w:pPr>
      <w:r>
        <w:rPr>
          <w:rFonts w:ascii="KoPubWorldBatang Light" w:eastAsia="KoPubWorldBatang Light" w:hAnsi="KoPubWorldBatang Light" w:cs="KoPubWorldBatang Light"/>
          <w:sz w:val="20"/>
          <w:szCs w:val="20"/>
        </w:rPr>
        <w:t xml:space="preserve">김천고등학교 23108 경상북도 김천시 </w:t>
      </w:r>
      <w:proofErr w:type="spellStart"/>
      <w:r>
        <w:rPr>
          <w:rFonts w:ascii="KoPubWorldBatang Light" w:eastAsia="KoPubWorldBatang Light" w:hAnsi="KoPubWorldBatang Light" w:cs="KoPubWorldBatang Light"/>
          <w:sz w:val="20"/>
          <w:szCs w:val="20"/>
        </w:rPr>
        <w:t>송설로</w:t>
      </w:r>
      <w:proofErr w:type="spellEnd"/>
      <w:r>
        <w:rPr>
          <w:rFonts w:ascii="KoPubWorldBatang Light" w:eastAsia="KoPubWorldBatang Light" w:hAnsi="KoPubWorldBatang Light" w:cs="KoPubWorldBatang Light"/>
          <w:sz w:val="20"/>
          <w:szCs w:val="20"/>
        </w:rPr>
        <w:t xml:space="preserve"> 90</w:t>
      </w:r>
    </w:p>
    <w:p w14:paraId="25769FB1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jc w:val="lef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sectPr w:rsidR="000D5941">
          <w:headerReference w:type="default" r:id="rId6"/>
          <w:footerReference w:type="even" r:id="rId7"/>
          <w:footerReference w:type="default" r:id="rId8"/>
          <w:pgSz w:w="12240" w:h="15840"/>
          <w:pgMar w:top="720" w:right="1094" w:bottom="950" w:left="1094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14:paraId="52D8FCED" w14:textId="77777777" w:rsidR="000D5941" w:rsidRDefault="008F6B7C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before="100" w:after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궁서" w:eastAsia="궁서" w:hAnsi="궁서" w:cs="궁서"/>
          <w:sz w:val="20"/>
          <w:szCs w:val="20"/>
        </w:rPr>
        <w:t xml:space="preserve">급증하는 온실가스 배출량에 따른 지구온난화의 심각성을 깨닫고 배기가스, 화석연료의 연소로 발생하는 질소산화물을 이산화 티타늄 </w:t>
      </w:r>
      <w:proofErr w:type="spellStart"/>
      <w:r>
        <w:rPr>
          <w:rFonts w:ascii="궁서" w:eastAsia="궁서" w:hAnsi="궁서" w:cs="궁서"/>
          <w:sz w:val="20"/>
          <w:szCs w:val="20"/>
        </w:rPr>
        <w:t>광촉매를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이용해 제거하는 실험을 설계하였다. 실험 전 질소산화물의 화학적 구조 </w:t>
      </w:r>
      <w:proofErr w:type="gramStart"/>
      <w:r>
        <w:rPr>
          <w:rFonts w:ascii="궁서" w:eastAsia="궁서" w:hAnsi="궁서" w:cs="궁서"/>
          <w:sz w:val="20"/>
          <w:szCs w:val="20"/>
        </w:rPr>
        <w:t xml:space="preserve">및 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proofErr w:type="gramEnd"/>
      <w:r>
        <w:rPr>
          <w:rFonts w:ascii="궁서" w:eastAsia="궁서" w:hAnsi="궁서" w:cs="궁서"/>
          <w:sz w:val="20"/>
          <w:szCs w:val="20"/>
        </w:rPr>
        <w:t xml:space="preserve"> 오염물질 반응 메커니즘에 관해 학습하고 그 원리를 이해하였다. 이를 바탕으로 질소산화물의 양이 감소하고 산소량이 증가할 것이라는 가설을 세우고 결과 값을 도출하였다. 그 </w:t>
      </w:r>
      <w:proofErr w:type="gramStart"/>
      <w:r>
        <w:rPr>
          <w:rFonts w:ascii="궁서" w:eastAsia="궁서" w:hAnsi="궁서" w:cs="궁서"/>
          <w:sz w:val="20"/>
          <w:szCs w:val="20"/>
        </w:rPr>
        <w:t>결과로  기존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7.3% 였던 산소량이 5시간 후 5.1%나 증가하였으며, 산화 질소 값과 질소 산화물의 감소량  값이 일정하게 감소하진 않았지만, 5시간 동안 15ppm이 감소하였음을 확인할 수 있었다. 따라서 이 실험을 통해 빠르고 일정한 비율로 산화질소 및 질소산화물을 제거할 수 있는 촉매의 개발의 필요성을 느꼈다.</w:t>
      </w:r>
    </w:p>
    <w:p w14:paraId="696BEFB4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before="180" w:after="120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 xml:space="preserve">서론 </w:t>
      </w:r>
      <w:proofErr w:type="gramStart"/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>( Introduction</w:t>
      </w:r>
      <w:proofErr w:type="gramEnd"/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 xml:space="preserve"> )</w:t>
      </w:r>
    </w:p>
    <w:p w14:paraId="6CD7C3E6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ind w:firstLine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2000년대에 들어서며 전 세계는 자동차, 조선, 에너지, 반도체 등 수많은 분야에서 엄청난 기술 발전에 따라 사람들의 일상생활 전반이 많이 바뀌고 있다. </w:t>
      </w:r>
    </w:p>
    <w:p w14:paraId="2C8343E5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그러나 화석연료 사용의 급증, 자동차를 운전할 때 대기중으로 방출되는 배기가스의 양이 기하급수적으로 증가하고 있는 추세이다. 이로 인해 지구온난화가 심화되고, 그에 따른 부가적인 환경 피해가 이어지고 있다. 따라서 여러 나라에서 화석연료 사용 및 배출을 감소시키기 위해 노력하고 있고, 우리나라 또한 현재 2050 탄소중립 선언을 하는 등 온실가스 배출을 줄이기 위해 다양한 노력을 하고 있는 중이다. </w:t>
      </w:r>
    </w:p>
    <w:p w14:paraId="42D06D0D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우리 조원들도 이와 같이 지구에 큰 피해를 입힐 수 있는 환경 문제를 해결하는 것이 필수적임을 인식하고, 앞으로 인류를 </w:t>
      </w:r>
      <w:proofErr w:type="spellStart"/>
      <w:r>
        <w:rPr>
          <w:rFonts w:ascii="궁서" w:eastAsia="궁서" w:hAnsi="궁서" w:cs="궁서"/>
          <w:sz w:val="20"/>
          <w:szCs w:val="20"/>
        </w:rPr>
        <w:t>이끌어나갈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능력을 갖춘 학생들이 이러한 연구를 통하여 자신의 경험과 지식을 쌓아 인류에 도움을 줄 기술을 개발하는 계기가 되는 매우 중요한 탐구가 될 것이라 판단한다.</w:t>
      </w:r>
    </w:p>
    <w:p w14:paraId="50F462CA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따라서 관련 분야에 대해 많은 활동을 해온 학생들이 모여 질소산화물을 이산화 티타늄 </w:t>
      </w:r>
      <w:proofErr w:type="spellStart"/>
      <w:r>
        <w:rPr>
          <w:rFonts w:ascii="궁서" w:eastAsia="궁서" w:hAnsi="궁서" w:cs="궁서"/>
          <w:sz w:val="20"/>
          <w:szCs w:val="20"/>
        </w:rPr>
        <w:t>광촉매를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활용해 제거하는 실험을 진행할 예정이다. 간단히 설명하면, 인조잔디 위에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뿌린 후, 미세먼지 농도가 감소하는 정도를 확인해볼 것이다. 최종 목표는 학교 운동장까지 이 실험을 확장해 적용하는 </w:t>
      </w:r>
      <w:proofErr w:type="gramStart"/>
      <w:r>
        <w:rPr>
          <w:rFonts w:ascii="궁서" w:eastAsia="궁서" w:hAnsi="궁서" w:cs="궁서"/>
          <w:sz w:val="20"/>
          <w:szCs w:val="20"/>
        </w:rPr>
        <w:t xml:space="preserve">것이며,  </w:t>
      </w:r>
      <w:proofErr w:type="spellStart"/>
      <w:r>
        <w:rPr>
          <w:rFonts w:ascii="궁서" w:eastAsia="궁서" w:hAnsi="궁서" w:cs="궁서"/>
          <w:sz w:val="20"/>
          <w:szCs w:val="20"/>
        </w:rPr>
        <w:t>학생끼리의</w:t>
      </w:r>
      <w:proofErr w:type="spellEnd"/>
      <w:proofErr w:type="gramEnd"/>
      <w:r>
        <w:rPr>
          <w:rFonts w:ascii="궁서" w:eastAsia="궁서" w:hAnsi="궁서" w:cs="궁서"/>
          <w:sz w:val="20"/>
          <w:szCs w:val="20"/>
        </w:rPr>
        <w:t xml:space="preserve"> 활동이므로 실험 규모나 활동 정도가 한정되어 있지만 가능한 범위 내에서 최선을 다해 실험을 진행할 예정이다. 추가적으로 계산적 </w:t>
      </w:r>
      <w:proofErr w:type="spellStart"/>
      <w:r>
        <w:rPr>
          <w:rFonts w:ascii="궁서" w:eastAsia="궁서" w:hAnsi="궁서" w:cs="궁서"/>
          <w:sz w:val="20"/>
          <w:szCs w:val="20"/>
        </w:rPr>
        <w:t>산소증가량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데이터 값들과 질소산화물의 감소량 사이의 관계를 시간 간격에 따라 분석한 다음 실제 감소량과 평균 감소량 값을 비교하여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성질을 예측하는 사고실험을 진행하기로 결정하였다. </w:t>
      </w:r>
    </w:p>
    <w:p w14:paraId="4A7EBBC5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ind w:firstLine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AF64CFB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ind w:firstLine="180"/>
        <w:rPr>
          <w:rFonts w:ascii="Times New Roman" w:eastAsia="Times New Roman" w:hAnsi="Times New Roman" w:cs="Times New Roman"/>
          <w:sz w:val="20"/>
          <w:szCs w:val="20"/>
        </w:rPr>
      </w:pPr>
    </w:p>
    <w:p w14:paraId="55F41FE9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궁서" w:eastAsia="궁서" w:hAnsi="궁서" w:cs="궁서"/>
          <w:b/>
          <w:sz w:val="20"/>
          <w:szCs w:val="20"/>
          <w:highlight w:val="yellow"/>
        </w:rPr>
        <w:t>이론적 배경 (Theoretical background)</w:t>
      </w:r>
    </w:p>
    <w:p w14:paraId="117908B0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B4EEFA6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- 질소산화물</w:t>
      </w:r>
    </w:p>
    <w:p w14:paraId="4E4C977C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질소산화물(NOx)은 차량의 배기가스, 화석연료 연소 등에 의해 발생하는 대기오염물질로, 인체에 유해하며 산성비, 오존, 미세먼지 등 2차 오염물질을 생성하는 원인 물질이다. 특히 오존(O3)과 초미세먼지(PM2.5)로 인한 문제가 심각하다. 대기 중 PM2.5의 75% 이상이 NOx, </w:t>
      </w:r>
      <w:proofErr w:type="spellStart"/>
      <w:r>
        <w:rPr>
          <w:rFonts w:ascii="궁서" w:eastAsia="궁서" w:hAnsi="궁서" w:cs="궁서"/>
          <w:sz w:val="20"/>
          <w:szCs w:val="20"/>
        </w:rPr>
        <w:t>SOx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등과 같은 전구물질에 의해 발생하며, PM2.5를 이루는 주요 성분 중 </w:t>
      </w:r>
      <w:r>
        <w:rPr>
          <w:rFonts w:ascii="궁서" w:eastAsia="궁서" w:hAnsi="궁서" w:cs="궁서"/>
          <w:sz w:val="20"/>
          <w:szCs w:val="20"/>
        </w:rPr>
        <w:lastRenderedPageBreak/>
        <w:t xml:space="preserve">질산염(NO3-)의 52%는 대기 중 NOx의 산화로 생성되는 것으로 추정된다. 그나마 공기중 미세먼지 농도는 꾸준한 관리로 점차 감소하고 있는 반면, 오존 농도는 매년 높아지고 있다. </w:t>
      </w:r>
    </w:p>
    <w:p w14:paraId="6B5C4457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NOx는 공기 중 질소가스가 분해되어 생성되며 삼중결합을 이루는 질소 원자로 인해 쉽게 분해되지 않는다. 그러나 고온의 자동차 엔진 등에 의해 공기 중 N2가 산소와 반응하여 질소산화물로 생성되고 대기 중으로 방출된다. 미국환경보호청에 따르면 대기 중 NOx는 주로 이동수단에 의한 배기가스, 발전소 등의 화석연료 연소에 의해 인위적으로 배출된다. </w:t>
      </w:r>
    </w:p>
    <w:p w14:paraId="4DB6A4B5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질소산화물 제거 기술로 연소 시 NOx발생을 억제하는 연소 전 제어, 연소제어와 NOx 생성 후 배기가스 등에 포함된 NOx를 제거하는 연소 후 제어가 있다. 연소 전 제어와 연소제어는 NOx의 제거효율이 낮아 이용하기 어려우며 질소산화물 배출허용기준을 위해서는 연소 후 제거 방법이 요구된다. 연소 후 제거 방법으로는 선택적 촉매 환원(SCR), 선택적 </w:t>
      </w:r>
      <w:proofErr w:type="spellStart"/>
      <w:r>
        <w:rPr>
          <w:rFonts w:ascii="궁서" w:eastAsia="궁서" w:hAnsi="궁서" w:cs="궁서"/>
          <w:sz w:val="20"/>
          <w:szCs w:val="20"/>
        </w:rPr>
        <w:t>비촉매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환원(SNCR)등이 있다. SCR의 경우 암모니아, 요소 등의 환원제와 선택적으로 반응하여 질소로 환원시키는 방법이며, SNCR은 섭씨 950도 이상의 </w:t>
      </w:r>
      <w:proofErr w:type="spellStart"/>
      <w:r>
        <w:rPr>
          <w:rFonts w:ascii="궁서" w:eastAsia="궁서" w:hAnsi="궁서" w:cs="궁서"/>
          <w:sz w:val="20"/>
          <w:szCs w:val="20"/>
        </w:rPr>
        <w:t>고온에서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NOx와 환원제와 반응하여 질소로 환원되는 원리를 이용한 방법이다.</w:t>
      </w:r>
    </w:p>
    <w:p w14:paraId="72D98B31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1EBDD608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-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</w:p>
    <w:p w14:paraId="73C8B4DD" w14:textId="77777777" w:rsidR="000D5941" w:rsidRDefault="008F6B7C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광촉매란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빛을 받으면 촉매 반응을 일으키는 물질을 말한다. </w:t>
      </w:r>
      <w:proofErr w:type="spellStart"/>
      <w:r>
        <w:rPr>
          <w:rFonts w:ascii="궁서" w:eastAsia="궁서" w:hAnsi="궁서" w:cs="궁서"/>
          <w:sz w:val="20"/>
          <w:szCs w:val="20"/>
        </w:rPr>
        <w:t>광촉는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ZnO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, WO3, Ti02 등이 있지만 </w:t>
      </w:r>
      <w:proofErr w:type="spellStart"/>
      <w:r>
        <w:rPr>
          <w:rFonts w:ascii="궁서" w:eastAsia="궁서" w:hAnsi="궁서" w:cs="궁서"/>
          <w:sz w:val="20"/>
          <w:szCs w:val="20"/>
        </w:rPr>
        <w:t>ZnO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는 이온을 발생하는 단점이 있으며 WO3는 특정물질에 대해서는 효율이 </w:t>
      </w:r>
      <w:proofErr w:type="spellStart"/>
      <w:r>
        <w:rPr>
          <w:rFonts w:ascii="궁서" w:eastAsia="궁서" w:hAnsi="궁서" w:cs="궁서"/>
          <w:sz w:val="20"/>
          <w:szCs w:val="20"/>
        </w:rPr>
        <w:t>좋은나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사용할 수 있는 영역이 매우 제한적이다. 그러나 TiO2는 빛을 받아도 성질이 변하지 않아 촉매의 </w:t>
      </w:r>
      <w:proofErr w:type="spellStart"/>
      <w:r>
        <w:rPr>
          <w:rFonts w:ascii="궁서" w:eastAsia="궁서" w:hAnsi="궁서" w:cs="궁서"/>
          <w:sz w:val="20"/>
          <w:szCs w:val="20"/>
        </w:rPr>
        <w:t>피독현상이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없을 경우 반영구적으로 사용 가능할 뿐만 아니라 산화력이 높아 대부분의 </w:t>
      </w:r>
      <w:proofErr w:type="spellStart"/>
      <w:r>
        <w:rPr>
          <w:rFonts w:ascii="궁서" w:eastAsia="궁서" w:hAnsi="궁서" w:cs="궁서"/>
          <w:sz w:val="20"/>
          <w:szCs w:val="20"/>
        </w:rPr>
        <w:t>광촉매에는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TiO2가 사용된다. TiO2 전극의 빛에 의한 자극이 가해졌을 때 물질의 표면에서 산화반응이 일어나 전자와 양공이 생성된다. 생성된 양공은 강한 산화력에 의해 H2O를H₂와 O₂로 분해한다. </w:t>
      </w:r>
      <w:proofErr w:type="spellStart"/>
      <w:r>
        <w:rPr>
          <w:rFonts w:ascii="궁서" w:eastAsia="궁서" w:hAnsi="궁서" w:cs="궁서"/>
          <w:sz w:val="20"/>
          <w:szCs w:val="20"/>
        </w:rPr>
        <w:t>TiO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₂가 NOx를 </w:t>
      </w:r>
      <w:proofErr w:type="spellStart"/>
      <w:r>
        <w:rPr>
          <w:rFonts w:ascii="궁서" w:eastAsia="궁서" w:hAnsi="궁서" w:cs="궁서"/>
          <w:sz w:val="20"/>
          <w:szCs w:val="20"/>
        </w:rPr>
        <w:t>산화시켜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제거하는 반응은 다음과 같이 나타내며, 여기서 hv는 빛에너지의 반응면이다.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252B3E" wp14:editId="64F8A1F1">
            <wp:simplePos x="0" y="0"/>
            <wp:positionH relativeFrom="column">
              <wp:posOffset>-123824</wp:posOffset>
            </wp:positionH>
            <wp:positionV relativeFrom="paragraph">
              <wp:posOffset>2211837</wp:posOffset>
            </wp:positionV>
            <wp:extent cx="2996247" cy="1952259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6247" cy="1952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CF78D2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35AF7EA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3E5ADF0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5D4EB989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030A572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5547D6BC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005DFB6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C6414CC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667E9B1E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211B2E7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1C091C11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4866AFB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53C2D881" w14:textId="77777777" w:rsidR="000D5941" w:rsidRDefault="008F6B7C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표1.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반응 과정(</w:t>
      </w:r>
      <w:proofErr w:type="gramStart"/>
      <w:r>
        <w:rPr>
          <w:rFonts w:ascii="궁서" w:eastAsia="궁서" w:hAnsi="궁서" w:cs="궁서"/>
          <w:sz w:val="20"/>
          <w:szCs w:val="20"/>
        </w:rPr>
        <w:t>출처 :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건축 도료를 활용한 질소산화물(NOx) 저감 연구, 김민영)</w:t>
      </w:r>
    </w:p>
    <w:p w14:paraId="74F8A4FA" w14:textId="77777777" w:rsidR="000D5941" w:rsidRDefault="000D5941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1DDFC0B" w14:textId="77777777" w:rsidR="000D5941" w:rsidRDefault="008F6B7C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TiO2는 광반응을 위해 필요한 </w:t>
      </w:r>
      <w:proofErr w:type="spellStart"/>
      <w:r>
        <w:rPr>
          <w:rFonts w:ascii="궁서" w:eastAsia="궁서" w:hAnsi="궁서" w:cs="궁서"/>
          <w:sz w:val="20"/>
          <w:szCs w:val="20"/>
        </w:rPr>
        <w:t>밴드갭의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에너지가 387.5nm(3.2eV)로 태양광으로 충분한 반응이 가능하며 화학적 안전성, 높은 </w:t>
      </w:r>
      <w:proofErr w:type="spellStart"/>
      <w:r>
        <w:rPr>
          <w:rFonts w:ascii="궁서" w:eastAsia="궁서" w:hAnsi="궁서" w:cs="궁서"/>
          <w:sz w:val="20"/>
          <w:szCs w:val="20"/>
        </w:rPr>
        <w:t>광활성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등의 특징을 가진다. 기존의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제품은 kg 당 6만원으로 경제성 측면에서 고가라는 단점이 있으나 이를 보완해 </w:t>
      </w:r>
      <w:proofErr w:type="gramStart"/>
      <w:r>
        <w:rPr>
          <w:rFonts w:ascii="궁서" w:eastAsia="궁서" w:hAnsi="궁서" w:cs="궁서"/>
          <w:sz w:val="20"/>
          <w:szCs w:val="20"/>
        </w:rPr>
        <w:t>하.폐수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슬러지를 활용해 TiO2를 제작할 경우 약 6배의 비용 절감 효과가 있으며 기존의 TiO2 성능 면에서 큰 차이가 없다. TiO2는 WHO가 발표한 2-B군 발암물질에 </w:t>
      </w:r>
      <w:proofErr w:type="spellStart"/>
      <w:r>
        <w:rPr>
          <w:rFonts w:ascii="궁서" w:eastAsia="궁서" w:hAnsi="궁서" w:cs="궁서"/>
          <w:sz w:val="20"/>
          <w:szCs w:val="20"/>
        </w:rPr>
        <w:t>속해있으나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이의 노출에 대해 발암성, 흡입 유해성 등에 관한 자료는 현재까지 없다.</w:t>
      </w:r>
    </w:p>
    <w:p w14:paraId="3C1AD0CB" w14:textId="77777777" w:rsidR="000D5941" w:rsidRDefault="008F6B7C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TiO2 </w:t>
      </w:r>
      <w:proofErr w:type="spellStart"/>
      <w:r>
        <w:rPr>
          <w:rFonts w:ascii="궁서" w:eastAsia="궁서" w:hAnsi="궁서" w:cs="궁서"/>
          <w:sz w:val="20"/>
          <w:szCs w:val="20"/>
        </w:rPr>
        <w:t>광촉매는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아나타제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(Anatase), </w:t>
      </w:r>
      <w:proofErr w:type="spellStart"/>
      <w:r>
        <w:rPr>
          <w:rFonts w:ascii="궁서" w:eastAsia="궁서" w:hAnsi="궁서" w:cs="궁서"/>
          <w:sz w:val="20"/>
          <w:szCs w:val="20"/>
        </w:rPr>
        <w:t>루틸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(Rutile), </w:t>
      </w:r>
      <w:proofErr w:type="spellStart"/>
      <w:r>
        <w:rPr>
          <w:rFonts w:ascii="궁서" w:eastAsia="궁서" w:hAnsi="궁서" w:cs="궁서"/>
          <w:sz w:val="20"/>
          <w:szCs w:val="20"/>
        </w:rPr>
        <w:t>브루카이트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(Brookite) 등 크게 세 가지 결정구조로 분류할 수 있다. </w:t>
      </w:r>
      <w:proofErr w:type="spellStart"/>
      <w:r>
        <w:rPr>
          <w:rFonts w:ascii="궁서" w:eastAsia="궁서" w:hAnsi="궁서" w:cs="궁서"/>
          <w:sz w:val="20"/>
          <w:szCs w:val="20"/>
        </w:rPr>
        <w:t>아나타제는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저온에서, </w:t>
      </w:r>
      <w:proofErr w:type="spellStart"/>
      <w:r>
        <w:rPr>
          <w:rFonts w:ascii="궁서" w:eastAsia="궁서" w:hAnsi="궁서" w:cs="궁서"/>
          <w:sz w:val="20"/>
          <w:szCs w:val="20"/>
        </w:rPr>
        <w:t>루틸은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고온에서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안정성을 보이며 </w:t>
      </w:r>
      <w:proofErr w:type="spellStart"/>
      <w:r>
        <w:rPr>
          <w:rFonts w:ascii="궁서" w:eastAsia="궁서" w:hAnsi="궁서" w:cs="궁서"/>
          <w:sz w:val="20"/>
          <w:szCs w:val="20"/>
        </w:rPr>
        <w:t>브루카이트는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불안정하며 이 구조를 생성시 고온을 필요로 하는 등 제조가 어려워 높은 광활성을 가지는 Anatase TiO2를 사용한다.</w:t>
      </w:r>
    </w:p>
    <w:p w14:paraId="6BC8C853" w14:textId="77777777" w:rsidR="000D5941" w:rsidRDefault="008F6B7C">
      <w:pPr>
        <w:spacing w:after="0"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0B9FB10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-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오염물질 분해 반응 메커니즘</w:t>
      </w:r>
    </w:p>
    <w:p w14:paraId="49E13F4C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TiO2는 </w:t>
      </w:r>
      <w:proofErr w:type="spellStart"/>
      <w:r>
        <w:rPr>
          <w:rFonts w:ascii="궁서" w:eastAsia="궁서" w:hAnsi="궁서" w:cs="궁서"/>
          <w:sz w:val="20"/>
          <w:szCs w:val="20"/>
        </w:rPr>
        <w:t>밴드갭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(band-gap) 이상의 에너지(3.2 eV, λ&lt;380 nm)를 함유하는 광자를 흡수할 때, 전자는 가전자대 (valence band)에서 </w:t>
      </w:r>
      <w:proofErr w:type="spellStart"/>
      <w:r>
        <w:rPr>
          <w:rFonts w:ascii="궁서" w:eastAsia="궁서" w:hAnsi="궁서" w:cs="궁서"/>
          <w:sz w:val="20"/>
          <w:szCs w:val="20"/>
        </w:rPr>
        <w:t>전도대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(conduction band)로 </w:t>
      </w:r>
      <w:proofErr w:type="spellStart"/>
      <w:r>
        <w:rPr>
          <w:rFonts w:ascii="궁서" w:eastAsia="궁서" w:hAnsi="궁서" w:cs="궁서"/>
          <w:sz w:val="20"/>
          <w:szCs w:val="20"/>
        </w:rPr>
        <w:t>여기된다</w:t>
      </w:r>
      <w:proofErr w:type="spellEnd"/>
      <w:r>
        <w:rPr>
          <w:rFonts w:ascii="궁서" w:eastAsia="궁서" w:hAnsi="궁서" w:cs="궁서"/>
          <w:sz w:val="20"/>
          <w:szCs w:val="20"/>
        </w:rPr>
        <w:t>. 전도대에서 전자(e-)가 형성되고 가전자대에서는 정공(h+)이 형성된다. 형성된 전자와 정공은 각각 강력한 환원제와 산화제이다.</w:t>
      </w:r>
    </w:p>
    <w:p w14:paraId="61462012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1) 빛을 조사하면 정공과 전자 형성</w:t>
      </w:r>
    </w:p>
    <w:p w14:paraId="5A494E18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2) 정공은 물에서 해리된 OH와 반응하여 </w:t>
      </w:r>
      <w:proofErr w:type="spellStart"/>
      <w:r>
        <w:rPr>
          <w:rFonts w:ascii="궁서" w:eastAsia="궁서" w:hAnsi="궁서" w:cs="궁서"/>
          <w:sz w:val="20"/>
          <w:szCs w:val="20"/>
        </w:rPr>
        <w:t>하이드록실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라디칼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생성</w:t>
      </w:r>
    </w:p>
    <w:p w14:paraId="4945DCB7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3) 전자는 산소분자와 반응하여 </w:t>
      </w:r>
      <w:proofErr w:type="spellStart"/>
      <w:r>
        <w:rPr>
          <w:rFonts w:ascii="궁서" w:eastAsia="궁서" w:hAnsi="궁서" w:cs="궁서"/>
          <w:sz w:val="20"/>
          <w:szCs w:val="20"/>
        </w:rPr>
        <w:t>슈퍼옥사이드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음이온 생성</w:t>
      </w:r>
    </w:p>
    <w:p w14:paraId="183124D6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4) </w:t>
      </w:r>
      <w:proofErr w:type="spellStart"/>
      <w:r>
        <w:rPr>
          <w:rFonts w:ascii="궁서" w:eastAsia="궁서" w:hAnsi="궁서" w:cs="궁서"/>
          <w:sz w:val="20"/>
          <w:szCs w:val="20"/>
        </w:rPr>
        <w:t>슈퍼옥사이드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음이온은 물에서 해리된 H+와 반응하여 HO2 </w:t>
      </w:r>
      <w:proofErr w:type="spellStart"/>
      <w:r>
        <w:rPr>
          <w:rFonts w:ascii="궁서" w:eastAsia="궁서" w:hAnsi="궁서" w:cs="궁서"/>
          <w:sz w:val="20"/>
          <w:szCs w:val="20"/>
        </w:rPr>
        <w:t>라디칼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생성</w:t>
      </w:r>
    </w:p>
    <w:p w14:paraId="305EDCBE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활성 영향 인자에 관한 연구 결과가 활발히 이루어지고 있지만, 실험 상황에 따라 상충되는 결과를 보이기도 </w:t>
      </w:r>
      <w:r>
        <w:rPr>
          <w:rFonts w:ascii="궁서" w:eastAsia="궁서" w:hAnsi="궁서" w:cs="궁서"/>
          <w:sz w:val="20"/>
          <w:szCs w:val="20"/>
        </w:rPr>
        <w:lastRenderedPageBreak/>
        <w:t xml:space="preserve">하며, 실제 </w:t>
      </w:r>
      <w:proofErr w:type="spellStart"/>
      <w:r>
        <w:rPr>
          <w:rFonts w:ascii="궁서" w:eastAsia="궁서" w:hAnsi="궁서" w:cs="궁서"/>
          <w:sz w:val="20"/>
          <w:szCs w:val="20"/>
        </w:rPr>
        <w:t>광촉매를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적용하는 환경에서는 변수들을 조절할 수 없으므로 환경 변화에 따라 활성을 예상할 수 있어야 한다. 영향 인자에 대한 평가는 주로 연구실 규모에서 이뤄지게 </w:t>
      </w:r>
      <w:proofErr w:type="gramStart"/>
      <w:r>
        <w:rPr>
          <w:rFonts w:ascii="궁서" w:eastAsia="궁서" w:hAnsi="궁서" w:cs="궁서"/>
          <w:sz w:val="20"/>
          <w:szCs w:val="20"/>
        </w:rPr>
        <w:t>되는데,  가스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, 습도, 광원 세기 등의 인자를 조절하고, 이를 확인할 수 있는 센서가 연결되어 있으며, 질소산화물 농도는 NOx 분석기, 가스 IR 등을 이용하여 실시간으로 측정한다.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 및 반응 생성물은 광원 세기, 질소산화물의 초기농도, 상대습도 등 다양한 요인에 따라 달라진다. 이러한 영향인자 간의 상관관계는 오염물질 저감 효율에 영향을 미친다. 다음 요인들은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분해 </w:t>
      </w:r>
      <w:proofErr w:type="spellStart"/>
      <w:r>
        <w:rPr>
          <w:rFonts w:ascii="궁서" w:eastAsia="궁서" w:hAnsi="궁서" w:cs="궁서"/>
          <w:sz w:val="20"/>
          <w:szCs w:val="20"/>
        </w:rPr>
        <w:t>실험시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고려해야 할 요인들에 대한 설명이다.</w:t>
      </w:r>
    </w:p>
    <w:p w14:paraId="424724F0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3E60E2B4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1. 상대습도(Relative Humidity)</w:t>
      </w:r>
    </w:p>
    <w:p w14:paraId="25E5F33A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습도는 산화 속도에 긍정적인 영향과 부정적인 영향 모두 미칠 수 있는 것으로 보고되었다. 물이 OH˙ 같은 활성 </w:t>
      </w:r>
      <w:proofErr w:type="spellStart"/>
      <w:r>
        <w:rPr>
          <w:rFonts w:ascii="궁서" w:eastAsia="궁서" w:hAnsi="궁서" w:cs="궁서"/>
          <w:sz w:val="20"/>
          <w:szCs w:val="20"/>
        </w:rPr>
        <w:t>라디칼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형성에 기여하기 때문에 광산화 공정에서 중요한 역할을 한다. 연구 결과에 따르면 상대습도가 </w:t>
      </w:r>
      <w:proofErr w:type="gramStart"/>
      <w:r>
        <w:rPr>
          <w:rFonts w:ascii="궁서" w:eastAsia="궁서" w:hAnsi="궁서" w:cs="궁서"/>
          <w:sz w:val="20"/>
          <w:szCs w:val="20"/>
        </w:rPr>
        <w:t>증가 할수록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NOx 전환율이 감소하는 경향을 확인할 수 있다. </w:t>
      </w:r>
    </w:p>
    <w:p w14:paraId="01B0B7C3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상대습도가 증가하면 질소산화물 효율이 감소하고, 과잉물로 인하여 산화공정으로부터 </w:t>
      </w:r>
      <w:proofErr w:type="spellStart"/>
      <w:r>
        <w:rPr>
          <w:rFonts w:ascii="궁서" w:eastAsia="궁서" w:hAnsi="궁서" w:cs="궁서"/>
          <w:sz w:val="20"/>
          <w:szCs w:val="20"/>
        </w:rPr>
        <w:t>이온성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부산물인 HNO2, HNO3이 제거될 수 없다. 산 종류의 부산물은 물과 함께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표면에 응축되어 활성점을 막아 질소산화물 효율이 저하한다. 습도 조건이 20~40%일 때 활성이 가장 높고, 그 이상의 조건에서 활성이 감소하는 경향을 나타낸다.</w:t>
      </w:r>
    </w:p>
    <w:p w14:paraId="73867673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087B05FB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2. 기체 유량(Flow Rate)</w:t>
      </w:r>
    </w:p>
    <w:p w14:paraId="72A11D76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기체 유량 또한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활성에 많은 영향을 미치는 변수 중 하나이다. 기체 유량에 따라 오염물질이 </w:t>
      </w:r>
      <w:proofErr w:type="spellStart"/>
      <w:r>
        <w:rPr>
          <w:rFonts w:ascii="궁서" w:eastAsia="궁서" w:hAnsi="궁서" w:cs="궁서"/>
          <w:sz w:val="20"/>
          <w:szCs w:val="20"/>
        </w:rPr>
        <w:t>광촉매에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접촉될 가능성이 달라지기 때문이다 오염된 공기가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표면을 빠른 속도로 통과할 때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입자와 접촉하는 시간이 줄어들어 더 낮은 분해율을 나타내는 것이다. 그러나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오염물질 저감 능력이 </w:t>
      </w:r>
      <w:proofErr w:type="spellStart"/>
      <w:r>
        <w:rPr>
          <w:rFonts w:ascii="궁서" w:eastAsia="궁서" w:hAnsi="궁서" w:cs="궁서"/>
          <w:sz w:val="20"/>
          <w:szCs w:val="20"/>
        </w:rPr>
        <w:t>일정히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유지된다면, 큰 유량은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표면에 더 많은 NO를 접촉시키므로 분해율이 낮음에도 불구하고 총 질소산화물 제어율을 증가시킬 수 있다.</w:t>
      </w:r>
    </w:p>
    <w:p w14:paraId="29F4294F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16E195D7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3. 광원 종류(Radiation Source)</w:t>
      </w:r>
    </w:p>
    <w:p w14:paraId="673E2049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대부분의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연구에서는 자외선 조건에서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활성이 가장 높으므로 UV광이 사용된다.</w:t>
      </w:r>
    </w:p>
    <w:p w14:paraId="55697FC9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4B58381B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광원의 종류: 태양광, 자외선, LED, 가시광선, </w:t>
      </w:r>
      <w:proofErr w:type="spellStart"/>
      <w:r>
        <w:rPr>
          <w:rFonts w:ascii="궁서" w:eastAsia="궁서" w:hAnsi="궁서" w:cs="궁서"/>
          <w:sz w:val="20"/>
          <w:szCs w:val="20"/>
        </w:rPr>
        <w:t>발광선</w:t>
      </w:r>
      <w:proofErr w:type="spellEnd"/>
    </w:p>
    <w:p w14:paraId="126D47D7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31699223" wp14:editId="3A181EA9">
            <wp:extent cx="3048000" cy="2768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6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9C964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표2. 광원 종류에 따른 질소산화물 저감 효과 비교(</w:t>
      </w:r>
      <w:proofErr w:type="gramStart"/>
      <w:r>
        <w:rPr>
          <w:rFonts w:ascii="궁서" w:eastAsia="궁서" w:hAnsi="궁서" w:cs="궁서"/>
          <w:sz w:val="20"/>
          <w:szCs w:val="20"/>
        </w:rPr>
        <w:t>출처 :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대기 중 NOx 제거 성능 평가방법 마련, 서울기술연구원)</w:t>
      </w:r>
    </w:p>
    <w:p w14:paraId="465FC357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62D5BB6B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위 표는 광원 종류에 따른 질소산화물 저감 효과를 비교한 문헌을 정리한 것이며,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활성에 영향을 주는 변수가 동일한 조건이라도, UV light, solar light, visible light에 따라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활성이 다르다는 것을 나타낸다.</w:t>
      </w:r>
    </w:p>
    <w:p w14:paraId="3C83D768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28EB7AF6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6CD90276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4. 온도</w:t>
      </w:r>
    </w:p>
    <w:p w14:paraId="5C405390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온도가 증가하면 전하 운반체가 </w:t>
      </w:r>
      <w:proofErr w:type="spellStart"/>
      <w:r>
        <w:rPr>
          <w:rFonts w:ascii="궁서" w:eastAsia="궁서" w:hAnsi="궁서" w:cs="궁서"/>
          <w:sz w:val="20"/>
          <w:szCs w:val="20"/>
        </w:rPr>
        <w:t>재조합되고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흡착된 반응물이 </w:t>
      </w:r>
      <w:proofErr w:type="spellStart"/>
      <w:r>
        <w:rPr>
          <w:rFonts w:ascii="궁서" w:eastAsia="궁서" w:hAnsi="궁서" w:cs="궁서"/>
          <w:sz w:val="20"/>
          <w:szCs w:val="20"/>
        </w:rPr>
        <w:t>탈착되어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활성을 감소시킨다. 일반적으로 </w:t>
      </w:r>
      <w:proofErr w:type="spellStart"/>
      <w:r>
        <w:rPr>
          <w:rFonts w:ascii="궁서" w:eastAsia="궁서" w:hAnsi="궁서" w:cs="궁서"/>
          <w:sz w:val="20"/>
          <w:szCs w:val="20"/>
        </w:rPr>
        <w:t>광촉매는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상온에서 오염물을 줄이는 것이 목적이기에, 많은 연구에서 중요히 고려되지는 않지만 건물, 도로 등에 적용될 때 온도가 상승하는 여름철에는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활성에 영향을 미칠 수 있다.</w:t>
      </w:r>
    </w:p>
    <w:p w14:paraId="2AD2AE54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sz w:val="20"/>
          <w:szCs w:val="20"/>
        </w:rPr>
      </w:pPr>
    </w:p>
    <w:p w14:paraId="6F769F62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 xml:space="preserve">재료 및 방법 </w:t>
      </w:r>
      <w:proofErr w:type="gramStart"/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>( Materials</w:t>
      </w:r>
      <w:proofErr w:type="gramEnd"/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 xml:space="preserve"> and Methods )</w:t>
      </w:r>
    </w:p>
    <w:p w14:paraId="34CD6EC2" w14:textId="77777777" w:rsidR="000D5941" w:rsidRDefault="008F6B7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질소 산화물 정화 성능을 검증하기 위해 실험 재료로 아크릴박스, 노즐, 인조잔디, UV램프, 산소 측정기,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등을 선정하였다.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광촉매로는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</w:rPr>
        <w:t>TiO</w:t>
      </w:r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  <w:highlight w:val="white"/>
          <w:vertAlign w:val="subscript"/>
        </w:rPr>
        <w:t xml:space="preserve">2  </w:t>
      </w:r>
      <w:r>
        <w:rPr>
          <w:rFonts w:ascii="궁서" w:eastAsia="궁서" w:hAnsi="궁서" w:cs="궁서"/>
          <w:sz w:val="20"/>
          <w:szCs w:val="20"/>
        </w:rPr>
        <w:t>를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사용한다. 우선,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광촉매와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인조잔디판을 부착시킨다. 다음으로, 아크릴박스 안에 UV 램프와 </w:t>
      </w:r>
      <w:r>
        <w:rPr>
          <w:rFonts w:ascii="궁서" w:eastAsia="궁서" w:hAnsi="궁서" w:cs="궁서"/>
          <w:color w:val="202124"/>
          <w:sz w:val="20"/>
          <w:szCs w:val="20"/>
          <w:highlight w:val="white"/>
        </w:rPr>
        <w:t>인조잔디판</w:t>
      </w:r>
      <w:r>
        <w:rPr>
          <w:rFonts w:ascii="궁서" w:eastAsia="궁서" w:hAnsi="궁서" w:cs="궁서"/>
          <w:sz w:val="20"/>
          <w:szCs w:val="20"/>
        </w:rPr>
        <w:t xml:space="preserve">을 설치하여 </w:t>
      </w:r>
      <w:r>
        <w:rPr>
          <w:rFonts w:ascii="궁서" w:eastAsia="궁서" w:hAnsi="궁서" w:cs="궁서"/>
          <w:color w:val="202124"/>
          <w:sz w:val="20"/>
          <w:szCs w:val="20"/>
          <w:highlight w:val="white"/>
        </w:rPr>
        <w:t>아크릴박스</w:t>
      </w:r>
      <w:r>
        <w:rPr>
          <w:rFonts w:ascii="궁서" w:eastAsia="궁서" w:hAnsi="궁서" w:cs="궁서"/>
          <w:sz w:val="20"/>
          <w:szCs w:val="20"/>
        </w:rPr>
        <w:t xml:space="preserve">와 노즐을 연결한다. 이후, 노즐을 자동차의 </w:t>
      </w:r>
      <w:proofErr w:type="spellStart"/>
      <w:r>
        <w:rPr>
          <w:rFonts w:ascii="궁서" w:eastAsia="궁서" w:hAnsi="궁서" w:cs="궁서"/>
          <w:sz w:val="20"/>
          <w:szCs w:val="20"/>
        </w:rPr>
        <w:t>배기가스통와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r>
        <w:rPr>
          <w:rFonts w:ascii="궁서" w:eastAsia="궁서" w:hAnsi="궁서" w:cs="궁서"/>
          <w:sz w:val="20"/>
          <w:szCs w:val="20"/>
        </w:rPr>
        <w:lastRenderedPageBreak/>
        <w:t xml:space="preserve">연결시킨다. 시간 당 감소하는 </w:t>
      </w:r>
      <w:proofErr w:type="spellStart"/>
      <w:r>
        <w:rPr>
          <w:rFonts w:ascii="궁서" w:eastAsia="궁서" w:hAnsi="궁서" w:cs="궁서"/>
          <w:sz w:val="20"/>
          <w:szCs w:val="20"/>
        </w:rPr>
        <w:t>배기가스량을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산소 측정기로 확인하고 실험 결과를 도출한다. </w:t>
      </w:r>
    </w:p>
    <w:p w14:paraId="481EE191" w14:textId="77777777" w:rsidR="000D5941" w:rsidRDefault="008F6B7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계산적 실험으로는 논문에서 발췌한 </w:t>
      </w:r>
      <w:proofErr w:type="spellStart"/>
      <w:r>
        <w:rPr>
          <w:rFonts w:ascii="궁서" w:eastAsia="궁서" w:hAnsi="궁서" w:cs="궁서"/>
          <w:sz w:val="20"/>
          <w:szCs w:val="20"/>
        </w:rPr>
        <w:t>산소증가량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데이터 값들과 질소산화물(NO, NOx)의 감소량 사이의 관계를 시간 간격에 따라 분석한 다음 5시간 간격이라면 시간당 평균적으로는 20%가 줄어야 함을 인지하였다. 실험을 통해 얻은 실제 값을 분석하고 평균 감소량과 비교한 다음, 어떤 요인에 의해서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반응성이 변화하였는지 밝힌다.</w:t>
      </w:r>
    </w:p>
    <w:p w14:paraId="63C05064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before="180" w:after="120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</w:p>
    <w:p w14:paraId="63D8E890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before="180" w:after="120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 xml:space="preserve">결과 </w:t>
      </w:r>
      <w:proofErr w:type="gramStart"/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>( Results</w:t>
      </w:r>
      <w:proofErr w:type="gramEnd"/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 xml:space="preserve"> )</w:t>
      </w:r>
    </w:p>
    <w:p w14:paraId="135ECD28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ind w:firstLine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이론적 배경을 이해하고, 실험장비들을 준비한 </w:t>
      </w:r>
      <w:proofErr w:type="gramStart"/>
      <w:r>
        <w:rPr>
          <w:rFonts w:ascii="궁서" w:eastAsia="궁서" w:hAnsi="궁서" w:cs="궁서"/>
          <w:sz w:val="20"/>
          <w:szCs w:val="20"/>
        </w:rPr>
        <w:t>다음  실험을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진행하였다. 하지만, 질소산화물 전환율에 영향을 미치는 상대 습도를 고려하지 못하고 실험을 진행해 잘못된 결과가 도출되었다. 이로 인해, 실제 실험 대신 사고 실험으로 대체하기로 결정하고 사고 실험을 진행했다.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A5CF9FB" wp14:editId="6BEF020D">
            <wp:simplePos x="0" y="0"/>
            <wp:positionH relativeFrom="column">
              <wp:posOffset>76201</wp:posOffset>
            </wp:positionH>
            <wp:positionV relativeFrom="paragraph">
              <wp:posOffset>1009650</wp:posOffset>
            </wp:positionV>
            <wp:extent cx="2234247" cy="1106585"/>
            <wp:effectExtent l="0" t="0" r="0" b="0"/>
            <wp:wrapSquare wrapText="bothSides" distT="114300" distB="114300" distL="114300" distR="11430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4247" cy="1106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F14023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603658ED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그림1. 사고 실험을 위한 실험 장치 그림 </w:t>
      </w:r>
    </w:p>
    <w:p w14:paraId="1FFE709D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7F32FBD1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61F37763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 미세먼지를 </w:t>
      </w:r>
      <w:proofErr w:type="spellStart"/>
      <w:r>
        <w:rPr>
          <w:rFonts w:ascii="궁서" w:eastAsia="궁서" w:hAnsi="궁서" w:cs="궁서"/>
          <w:sz w:val="20"/>
          <w:szCs w:val="20"/>
        </w:rPr>
        <w:t>포집할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때 생기는 실험적 데이터의 오차를 고려하여서 질소산화물을 자동차 배기가스로부터 얻고자 아크릴 박스를 노즐과 연결시키고 노즐을 배기가스통과 연결시켜서 질소산화물을 </w:t>
      </w:r>
      <w:proofErr w:type="spellStart"/>
      <w:r>
        <w:rPr>
          <w:rFonts w:ascii="궁서" w:eastAsia="궁서" w:hAnsi="궁서" w:cs="궁서"/>
          <w:sz w:val="20"/>
          <w:szCs w:val="20"/>
        </w:rPr>
        <w:t>포집했다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. 그 다음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광촉매인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이산화티타늄을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살포한 인조잔디 판을 시험판으로 설정하여서 UV램프를 비췄을 </w:t>
      </w:r>
      <w:proofErr w:type="gramStart"/>
      <w:r>
        <w:rPr>
          <w:rFonts w:ascii="궁서" w:eastAsia="궁서" w:hAnsi="궁서" w:cs="궁서"/>
          <w:sz w:val="20"/>
          <w:szCs w:val="20"/>
        </w:rPr>
        <w:t>때,  이론적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배경에 쓴 원리에 따라 질소산화물이 제거되고 산소량이 증가할 것이라는 사고 실험과 가설을 세울 수 있었다. 실제 실험 진행이 어려웠기 때문에 논문의 </w:t>
      </w:r>
      <w:proofErr w:type="spellStart"/>
      <w:r>
        <w:rPr>
          <w:rFonts w:ascii="궁서" w:eastAsia="궁서" w:hAnsi="궁서" w:cs="궁서"/>
          <w:sz w:val="20"/>
          <w:szCs w:val="20"/>
        </w:rPr>
        <w:t>산소증가량에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따른 질소산화물의 감소량 사이의 관계를 </w:t>
      </w:r>
      <w:proofErr w:type="spellStart"/>
      <w:r>
        <w:rPr>
          <w:rFonts w:ascii="궁서" w:eastAsia="궁서" w:hAnsi="궁서" w:cs="궁서"/>
          <w:sz w:val="20"/>
          <w:szCs w:val="20"/>
        </w:rPr>
        <w:t>밝혀냄에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따라서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광촉매인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</w:t>
      </w:r>
      <w:proofErr w:type="spellStart"/>
      <w:r>
        <w:rPr>
          <w:rFonts w:ascii="궁서" w:eastAsia="궁서" w:hAnsi="궁서" w:cs="궁서"/>
          <w:sz w:val="20"/>
          <w:szCs w:val="20"/>
        </w:rPr>
        <w:t>이산화티타늄의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질소산화물 제거 능력을 알아보는 계산적 실험을 진행하였다.</w:t>
      </w:r>
    </w:p>
    <w:p w14:paraId="5437F18C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B2E8DD4" wp14:editId="5403E770">
            <wp:extent cx="3048000" cy="9017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3A66DF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>표3. 산소 증가율과 질소산화물의 감소율 비교</w:t>
      </w:r>
    </w:p>
    <w:p w14:paraId="388938C7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0353F3E1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논문에서 발췌한 결과를 이용한 산소증가율에 대한 질소산화물의 감소량을 비교해본다면 5시간 후에는 </w:t>
      </w:r>
      <w:proofErr w:type="spellStart"/>
      <w:r>
        <w:rPr>
          <w:rFonts w:ascii="궁서" w:eastAsia="궁서" w:hAnsi="궁서" w:cs="궁서"/>
          <w:sz w:val="20"/>
          <w:szCs w:val="20"/>
        </w:rPr>
        <w:t>광촉매가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모든 질소산화물을 제거하기 때문에 100% 없어졌다, 이에 따라 시간 당 평균적으로 20%의 질소산화물을 제거했다고 볼 수 있을 것이다. 우리는 이 평균 값을 기준으로 하여서 실제로 시간 당 줄어든 양을 평균 값과 비교하여서 어느 시점에 가장 효과적으로 질소산화물이 </w:t>
      </w:r>
      <w:proofErr w:type="gramStart"/>
      <w:r>
        <w:rPr>
          <w:rFonts w:ascii="궁서" w:eastAsia="궁서" w:hAnsi="궁서" w:cs="궁서"/>
          <w:sz w:val="20"/>
          <w:szCs w:val="20"/>
        </w:rPr>
        <w:t>제거 되었고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그 이유는 무엇인지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결과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해석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활동을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해보고자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하였다</w:t>
      </w:r>
      <w:r>
        <w:rPr>
          <w:sz w:val="20"/>
          <w:szCs w:val="20"/>
        </w:rPr>
        <w:t>. 0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>~1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구간에서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감소율은</w:t>
      </w:r>
      <w:r>
        <w:rPr>
          <w:sz w:val="20"/>
          <w:szCs w:val="20"/>
        </w:rPr>
        <w:t xml:space="preserve"> 43.6%</w:t>
      </w:r>
      <w:r>
        <w:rPr>
          <w:sz w:val="20"/>
          <w:szCs w:val="20"/>
        </w:rPr>
        <w:t>이고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감소율은</w:t>
      </w:r>
      <w:r>
        <w:rPr>
          <w:sz w:val="20"/>
          <w:szCs w:val="20"/>
        </w:rPr>
        <w:t xml:space="preserve"> 50%</w:t>
      </w:r>
      <w:r>
        <w:rPr>
          <w:sz w:val="20"/>
          <w:szCs w:val="20"/>
        </w:rPr>
        <w:t>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평균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값인</w:t>
      </w:r>
      <w:r>
        <w:rPr>
          <w:sz w:val="20"/>
          <w:szCs w:val="20"/>
        </w:rPr>
        <w:t xml:space="preserve"> 20%</w:t>
      </w:r>
      <w:r>
        <w:rPr>
          <w:sz w:val="20"/>
          <w:szCs w:val="20"/>
        </w:rPr>
        <w:t>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비교해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보았을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때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폭발적으로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감소했다는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사실을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있다</w:t>
      </w:r>
      <w:r>
        <w:rPr>
          <w:sz w:val="20"/>
          <w:szCs w:val="20"/>
        </w:rPr>
        <w:t>. 1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>~2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구간에서는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산화질소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감소율이</w:t>
      </w:r>
      <w:r>
        <w:rPr>
          <w:sz w:val="20"/>
          <w:szCs w:val="20"/>
        </w:rPr>
        <w:t xml:space="preserve"> 10%</w:t>
      </w:r>
      <w:r>
        <w:rPr>
          <w:sz w:val="20"/>
          <w:szCs w:val="20"/>
        </w:rPr>
        <w:t>이고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질소산화물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감소율이</w:t>
      </w:r>
      <w:r>
        <w:rPr>
          <w:sz w:val="20"/>
          <w:szCs w:val="20"/>
        </w:rPr>
        <w:t xml:space="preserve"> 18.5%</w:t>
      </w:r>
      <w:r>
        <w:rPr>
          <w:sz w:val="20"/>
          <w:szCs w:val="20"/>
        </w:rPr>
        <w:t>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평균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수치로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예상한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양보다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적게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감소하였다</w:t>
      </w:r>
      <w:r>
        <w:rPr>
          <w:sz w:val="20"/>
          <w:szCs w:val="20"/>
        </w:rPr>
        <w:t>, 2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>~3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사이에서는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산화질소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감소율이</w:t>
      </w:r>
      <w:r>
        <w:rPr>
          <w:sz w:val="20"/>
          <w:szCs w:val="20"/>
        </w:rPr>
        <w:t xml:space="preserve"> 13.4% </w:t>
      </w:r>
      <w:r>
        <w:rPr>
          <w:sz w:val="20"/>
          <w:szCs w:val="20"/>
        </w:rPr>
        <w:t>그리고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질소산화물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감소율이</w:t>
      </w:r>
      <w:r>
        <w:rPr>
          <w:sz w:val="20"/>
          <w:szCs w:val="20"/>
        </w:rPr>
        <w:t xml:space="preserve"> 12.5%</w:t>
      </w:r>
      <w:r>
        <w:rPr>
          <w:sz w:val="20"/>
          <w:szCs w:val="20"/>
        </w:rPr>
        <w:t>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시간이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지날수록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눈에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띄게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감소량이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줄어든다는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사실관계를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확인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할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있었다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이로써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우리는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두가지의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결과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해석을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있었다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첫번째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이산화티타늄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광촉매는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산화물을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초기에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포집하는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능력이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뛰어나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초기에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반응을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많이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하기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때문에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시간이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흐를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수록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산화질소가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감소하는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양이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줄어든다는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해석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두번째로는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아크릴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박스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내부에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질소산화물이</w:t>
      </w:r>
      <w:r>
        <w:rPr>
          <w:sz w:val="20"/>
          <w:szCs w:val="20"/>
        </w:rPr>
        <w:t xml:space="preserve"> 0~1</w:t>
      </w:r>
      <w:r>
        <w:rPr>
          <w:sz w:val="20"/>
          <w:szCs w:val="20"/>
        </w:rPr>
        <w:t>시간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사이에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광촉매와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반응을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많이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하였기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때문에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시간이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흐를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수록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아크릴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박스에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남아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있는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질소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산화물의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양이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적어지기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때문에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반응이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처음만큼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원활하게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이루어지지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않았을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것이라는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가지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가설로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해석하였다</w:t>
      </w:r>
      <w:r>
        <w:rPr>
          <w:sz w:val="20"/>
          <w:szCs w:val="20"/>
        </w:rPr>
        <w:t>.</w:t>
      </w:r>
    </w:p>
    <w:p w14:paraId="46BFA58D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413EEF83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2677448A" w14:textId="77777777" w:rsidR="000D5941" w:rsidRDefault="008F6B7C">
      <w:pPr>
        <w:pBdr>
          <w:top w:val="nil"/>
          <w:left w:val="nil"/>
          <w:bottom w:val="nil"/>
          <w:right w:val="nil"/>
          <w:between w:val="nil"/>
        </w:pBdr>
        <w:spacing w:before="180" w:after="120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  <w:r>
        <w:rPr>
          <w:rFonts w:ascii="궁서" w:eastAsia="궁서" w:hAnsi="궁서" w:cs="궁서"/>
          <w:b/>
          <w:color w:val="000000"/>
          <w:sz w:val="20"/>
          <w:szCs w:val="20"/>
          <w:highlight w:val="yellow"/>
        </w:rPr>
        <w:t>토의(Discussion), 결론(Conclusion)</w:t>
      </w:r>
    </w:p>
    <w:p w14:paraId="488D34B4" w14:textId="77777777" w:rsidR="000D5941" w:rsidRDefault="008F6B7C">
      <w:pPr>
        <w:spacing w:after="40" w:line="276" w:lineRule="auto"/>
        <w:ind w:firstLine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그림 1에서 본 것과 같은 실험을 진행하였지만 상대습도에 대한 고려를 하지 못하고 실험을 진행한 결과 잘못된 결과를 도출해냈고 이를 논문에서 발췌한 데이터 값과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양을 고려하여 사고 실험을 진행하였다. 우리가 상대습도를 고려하였고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양을 적절하게 </w:t>
      </w:r>
      <w:proofErr w:type="gramStart"/>
      <w:r>
        <w:rPr>
          <w:rFonts w:ascii="궁서" w:eastAsia="궁서" w:hAnsi="궁서" w:cs="궁서"/>
          <w:sz w:val="20"/>
          <w:szCs w:val="20"/>
        </w:rPr>
        <w:t>조절 하였을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때, 산소 증가율이 시간에 따라 얼마나 증가할지를 예상하여 보고 그에 따른 질소산화물의 감소량을 토의를 통해서 예측해보았다. 이 사고 실험의 결과로 우리가 </w:t>
      </w:r>
      <w:proofErr w:type="spellStart"/>
      <w:r>
        <w:rPr>
          <w:rFonts w:ascii="궁서" w:eastAsia="궁서" w:hAnsi="궁서" w:cs="궁서"/>
          <w:sz w:val="20"/>
          <w:szCs w:val="20"/>
        </w:rPr>
        <w:t>여러번의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실험을 진행하게 된다면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양을 추가할 수록 </w:t>
      </w:r>
      <w:r>
        <w:rPr>
          <w:rFonts w:ascii="궁서" w:eastAsia="궁서" w:hAnsi="궁서" w:cs="궁서"/>
          <w:sz w:val="20"/>
          <w:szCs w:val="20"/>
        </w:rPr>
        <w:lastRenderedPageBreak/>
        <w:t>아크릴박스에서 반응이 더 효율적으로 일어날 수 있다는 결론에 도달하게 되었다.</w:t>
      </w:r>
    </w:p>
    <w:p w14:paraId="6C2BBDAC" w14:textId="77777777" w:rsidR="000D5941" w:rsidRDefault="008F6B7C">
      <w:pPr>
        <w:spacing w:after="40" w:line="276" w:lineRule="auto"/>
        <w:ind w:firstLine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궁서" w:eastAsia="궁서" w:hAnsi="궁서" w:cs="궁서"/>
          <w:sz w:val="20"/>
          <w:szCs w:val="20"/>
        </w:rPr>
        <w:t xml:space="preserve">표 3의 액상 </w:t>
      </w:r>
      <w:proofErr w:type="spellStart"/>
      <w:r>
        <w:rPr>
          <w:rFonts w:ascii="궁서" w:eastAsia="궁서" w:hAnsi="궁서" w:cs="궁서"/>
          <w:sz w:val="20"/>
          <w:szCs w:val="20"/>
        </w:rPr>
        <w:t>광촉매의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질소 제거 측정 데이터를 분석하여 처음 대비 감소비율을 계산해보았다. 실험결과 1시간 </w:t>
      </w:r>
      <w:proofErr w:type="spellStart"/>
      <w:r>
        <w:rPr>
          <w:rFonts w:ascii="궁서" w:eastAsia="궁서" w:hAnsi="궁서" w:cs="궁서"/>
          <w:sz w:val="20"/>
          <w:szCs w:val="20"/>
        </w:rPr>
        <w:t>경과시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산화질소 및 질소산화물이 약 50%정도 감소하였고 이후 초기의 감소비율보다는 적은 비율로 감소, 5시간 경과 후 산화질소 및 질소산화물이 완전히 제거되었음이 나타났다. 우리는 초기 가장 적은 산소 </w:t>
      </w:r>
      <w:proofErr w:type="spellStart"/>
      <w:r>
        <w:rPr>
          <w:rFonts w:ascii="궁서" w:eastAsia="궁서" w:hAnsi="궁서" w:cs="궁서"/>
          <w:sz w:val="20"/>
          <w:szCs w:val="20"/>
        </w:rPr>
        <w:t>증가량으로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가장 많은 비율의 산화질소 및 질소산화물을 제거된 까닭이 초기에는 다량 포함되어 있던 산화질소 및 질소산화물이 시간이 지남에 따라 점점 양이 감소하여 산소량을 증가시켜도 그 감소비율이 한정적일 </w:t>
      </w:r>
      <w:proofErr w:type="gramStart"/>
      <w:r>
        <w:rPr>
          <w:rFonts w:ascii="궁서" w:eastAsia="궁서" w:hAnsi="궁서" w:cs="궁서"/>
          <w:sz w:val="20"/>
          <w:szCs w:val="20"/>
        </w:rPr>
        <w:t>수 밖에</w:t>
      </w:r>
      <w:proofErr w:type="gramEnd"/>
      <w:r>
        <w:rPr>
          <w:rFonts w:ascii="궁서" w:eastAsia="궁서" w:hAnsi="궁서" w:cs="궁서"/>
          <w:sz w:val="20"/>
          <w:szCs w:val="20"/>
        </w:rPr>
        <w:t xml:space="preserve"> 없다는 결론을 내리게 되었다. 오늘날 </w:t>
      </w:r>
      <w:proofErr w:type="spellStart"/>
      <w:r>
        <w:rPr>
          <w:rFonts w:ascii="궁서" w:eastAsia="궁서" w:hAnsi="궁서" w:cs="궁서"/>
          <w:sz w:val="20"/>
          <w:szCs w:val="20"/>
        </w:rPr>
        <w:t>광촉매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중 </w:t>
      </w:r>
      <w:proofErr w:type="spellStart"/>
      <w:r>
        <w:rPr>
          <w:rFonts w:ascii="궁서" w:eastAsia="궁서" w:hAnsi="궁서" w:cs="궁서"/>
          <w:sz w:val="20"/>
          <w:szCs w:val="20"/>
        </w:rPr>
        <w:t>이산화티타늄이</w:t>
      </w:r>
      <w:proofErr w:type="spellEnd"/>
      <w:r>
        <w:rPr>
          <w:rFonts w:ascii="궁서" w:eastAsia="궁서" w:hAnsi="궁서" w:cs="궁서"/>
          <w:sz w:val="20"/>
          <w:szCs w:val="20"/>
        </w:rPr>
        <w:t xml:space="preserve"> 가장 대중적으로 사용되는 촉매이지만 위의 실험에서 볼 수 </w:t>
      </w:r>
      <w:r>
        <w:rPr>
          <w:rFonts w:ascii="궁서" w:eastAsia="궁서" w:hAnsi="궁서" w:cs="궁서"/>
          <w:sz w:val="20"/>
          <w:szCs w:val="20"/>
        </w:rPr>
        <w:t>있듯 산화질소와 질소산화물의 감소비율이 일정하지 않았고 15ppm을 제거하는데 약 5시간이 걸렸다. 따라서 우리는 좀 더 빠르고 일정한 비율로 산화질소 및 질소산화물을 제거할 수 있는 촉매 개발의 필요성을 느꼈다.</w:t>
      </w:r>
    </w:p>
    <w:p w14:paraId="651858FB" w14:textId="77777777" w:rsidR="000D5941" w:rsidRDefault="000D5941">
      <w:pPr>
        <w:spacing w:after="4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1A8BCB" w14:textId="77777777" w:rsidR="000D5941" w:rsidRDefault="000D5941">
      <w:pPr>
        <w:spacing w:after="4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71D930" w14:textId="77777777" w:rsidR="000D5941" w:rsidRDefault="000D5941">
      <w:pPr>
        <w:spacing w:after="4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A5FCC0" w14:textId="77777777" w:rsidR="000D5941" w:rsidRDefault="000D5941">
      <w:pPr>
        <w:spacing w:after="4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DE2465" w14:textId="77777777" w:rsidR="000D5941" w:rsidRDefault="000D5941">
      <w:pPr>
        <w:spacing w:after="4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271DF2" w14:textId="77777777" w:rsidR="000D5941" w:rsidRDefault="000D5941">
      <w:pPr>
        <w:spacing w:after="4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B48C13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</w:rPr>
      </w:pPr>
    </w:p>
    <w:p w14:paraId="706EB9D3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2DBB67B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before="180" w:after="120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1F47D01" w14:textId="77777777" w:rsidR="000D5941" w:rsidRDefault="000D5941">
      <w:pPr>
        <w:pBdr>
          <w:top w:val="nil"/>
          <w:left w:val="nil"/>
          <w:bottom w:val="nil"/>
          <w:right w:val="nil"/>
          <w:between w:val="nil"/>
        </w:pBd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  <w:sectPr w:rsidR="000D5941">
          <w:type w:val="continuous"/>
          <w:pgSz w:w="12240" w:h="15840"/>
          <w:pgMar w:top="720" w:right="1094" w:bottom="950" w:left="1094" w:header="720" w:footer="720" w:gutter="0"/>
          <w:cols w:num="2" w:space="720" w:equalWidth="0">
            <w:col w:w="4795" w:space="461"/>
            <w:col w:w="4795" w:space="0"/>
          </w:cols>
        </w:sectPr>
      </w:pPr>
    </w:p>
    <w:p w14:paraId="3B6C4D8E" w14:textId="77777777" w:rsidR="000D5941" w:rsidRDefault="000D5941">
      <w:pPr>
        <w:spacing w:after="60"/>
        <w:ind w:firstLine="180"/>
        <w:rPr>
          <w:rFonts w:ascii="Arial" w:eastAsia="Arial" w:hAnsi="Arial" w:cs="Arial"/>
        </w:rPr>
      </w:pPr>
    </w:p>
    <w:p w14:paraId="44E81149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5EBE90D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16584ECC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4D3AEFE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7ED19AB" w14:textId="77777777" w:rsidR="000D5941" w:rsidRDefault="000D5941">
      <w:pP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DFE9554" w14:textId="77777777" w:rsidR="000D5941" w:rsidRDefault="008F6B7C">
      <w:pPr>
        <w:spacing w:before="180" w:after="12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REFERENCES</w:t>
      </w:r>
    </w:p>
    <w:p w14:paraId="6AB39A0B" w14:textId="77777777" w:rsidR="000D5941" w:rsidRDefault="000D5941">
      <w:pPr>
        <w:spacing w:after="60"/>
        <w:ind w:firstLine="180"/>
        <w:rPr>
          <w:rFonts w:ascii="Arial" w:eastAsia="Arial" w:hAnsi="Arial" w:cs="Arial"/>
        </w:rPr>
      </w:pPr>
    </w:p>
    <w:p w14:paraId="072992BC" w14:textId="77777777" w:rsidR="000D5941" w:rsidRDefault="000D5941">
      <w:pPr>
        <w:spacing w:after="60"/>
        <w:jc w:val="left"/>
        <w:rPr>
          <w:rFonts w:ascii="Arial" w:eastAsia="Arial" w:hAnsi="Arial" w:cs="Arial"/>
        </w:rPr>
      </w:pPr>
    </w:p>
    <w:p w14:paraId="60EED7A3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[1] </w:t>
      </w:r>
      <w:proofErr w:type="spellStart"/>
      <w:r>
        <w:rPr>
          <w:rFonts w:ascii="Arial Unicode MS" w:eastAsia="Arial Unicode MS" w:hAnsi="Arial Unicode MS" w:cs="Arial Unicode MS"/>
        </w:rPr>
        <w:t>이관호</w:t>
      </w:r>
      <w:proofErr w:type="spellEnd"/>
      <w:r>
        <w:rPr>
          <w:rFonts w:ascii="Arial Unicode MS" w:eastAsia="Arial Unicode MS" w:hAnsi="Arial Unicode MS" w:cs="Arial Unicode MS"/>
        </w:rPr>
        <w:t xml:space="preserve">, 박우진 (2010). </w:t>
      </w:r>
      <w:proofErr w:type="spellStart"/>
      <w:r>
        <w:rPr>
          <w:rFonts w:ascii="Arial Unicode MS" w:eastAsia="Arial Unicode MS" w:hAnsi="Arial Unicode MS" w:cs="Arial Unicode MS"/>
        </w:rPr>
        <w:t>광촉매</w:t>
      </w:r>
      <w:proofErr w:type="spellEnd"/>
      <w:r>
        <w:rPr>
          <w:rFonts w:ascii="Arial Unicode MS" w:eastAsia="Arial Unicode MS" w:hAnsi="Arial Unicode MS" w:cs="Arial Unicode MS"/>
        </w:rPr>
        <w:t>(TiO2)와 UV의 광학반응을 이용한 질소산화물(NOx)</w:t>
      </w:r>
    </w:p>
    <w:p w14:paraId="45D381E6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제거특성. </w:t>
      </w:r>
      <w:proofErr w:type="spellStart"/>
      <w:r>
        <w:rPr>
          <w:rFonts w:ascii="Arial Unicode MS" w:eastAsia="Arial Unicode MS" w:hAnsi="Arial Unicode MS" w:cs="Arial Unicode MS"/>
        </w:rPr>
        <w:t>한국산학기술학회논문지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5E2B2DCB" w14:textId="77777777" w:rsidR="000D5941" w:rsidRDefault="000D5941">
      <w:pPr>
        <w:spacing w:after="60"/>
        <w:jc w:val="left"/>
        <w:rPr>
          <w:rFonts w:ascii="Arial" w:eastAsia="Arial" w:hAnsi="Arial" w:cs="Arial"/>
        </w:rPr>
      </w:pPr>
    </w:p>
    <w:p w14:paraId="3988AB66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[2] 송민영, 윤성진, </w:t>
      </w:r>
      <w:proofErr w:type="spellStart"/>
      <w:r>
        <w:rPr>
          <w:rFonts w:ascii="Arial Unicode MS" w:eastAsia="Arial Unicode MS" w:hAnsi="Arial Unicode MS" w:cs="Arial Unicode MS"/>
        </w:rPr>
        <w:t>전혜준</w:t>
      </w:r>
      <w:proofErr w:type="spellEnd"/>
      <w:r>
        <w:rPr>
          <w:rFonts w:ascii="Arial Unicode MS" w:eastAsia="Arial Unicode MS" w:hAnsi="Arial Unicode MS" w:cs="Arial Unicode MS"/>
        </w:rPr>
        <w:t xml:space="preserve">, 이주형 (2020). </w:t>
      </w:r>
      <w:proofErr w:type="spellStart"/>
      <w:r>
        <w:rPr>
          <w:rFonts w:ascii="Arial Unicode MS" w:eastAsia="Arial Unicode MS" w:hAnsi="Arial Unicode MS" w:cs="Arial Unicode MS"/>
        </w:rPr>
        <w:t>광촉매의</w:t>
      </w:r>
      <w:proofErr w:type="spellEnd"/>
      <w:r>
        <w:rPr>
          <w:rFonts w:ascii="Arial Unicode MS" w:eastAsia="Arial Unicode MS" w:hAnsi="Arial Unicode MS" w:cs="Arial Unicode MS"/>
        </w:rPr>
        <w:t xml:space="preserve"> 대기 </w:t>
      </w:r>
      <w:proofErr w:type="gramStart"/>
      <w:r>
        <w:rPr>
          <w:rFonts w:ascii="Arial Unicode MS" w:eastAsia="Arial Unicode MS" w:hAnsi="Arial Unicode MS" w:cs="Arial Unicode MS"/>
        </w:rPr>
        <w:t>중  NOx</w:t>
      </w:r>
      <w:proofErr w:type="gramEnd"/>
      <w:r>
        <w:rPr>
          <w:rFonts w:ascii="Arial Unicode MS" w:eastAsia="Arial Unicode MS" w:hAnsi="Arial Unicode MS" w:cs="Arial Unicode MS"/>
        </w:rPr>
        <w:t xml:space="preserve"> 제거 성능 평가방법 마련.</w:t>
      </w:r>
    </w:p>
    <w:p w14:paraId="4B243C0D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서울기술연구원, 연구 보고서.</w:t>
      </w:r>
    </w:p>
    <w:p w14:paraId="482089F3" w14:textId="77777777" w:rsidR="000D5941" w:rsidRDefault="000D5941">
      <w:pPr>
        <w:spacing w:after="60"/>
        <w:jc w:val="left"/>
        <w:rPr>
          <w:rFonts w:ascii="Arial" w:eastAsia="Arial" w:hAnsi="Arial" w:cs="Arial"/>
        </w:rPr>
      </w:pPr>
    </w:p>
    <w:p w14:paraId="23591734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[3] 김민영 (2020). </w:t>
      </w:r>
      <w:proofErr w:type="spellStart"/>
      <w:r>
        <w:rPr>
          <w:rFonts w:ascii="Arial Unicode MS" w:eastAsia="Arial Unicode MS" w:hAnsi="Arial Unicode MS" w:cs="Arial Unicode MS"/>
        </w:rPr>
        <w:t>광촉매</w:t>
      </w:r>
      <w:proofErr w:type="spellEnd"/>
      <w:r>
        <w:rPr>
          <w:rFonts w:ascii="Arial Unicode MS" w:eastAsia="Arial Unicode MS" w:hAnsi="Arial Unicode MS" w:cs="Arial Unicode MS"/>
        </w:rPr>
        <w:t xml:space="preserve"> 건축 도료를 활용한 질소산화물(NOX) 저감 연구, 중앙대학교</w:t>
      </w:r>
    </w:p>
    <w:p w14:paraId="2BDBFD42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석사학위논문.</w:t>
      </w:r>
    </w:p>
    <w:p w14:paraId="318F9EE0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6DCEBF4E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[4] </w:t>
      </w:r>
      <w:proofErr w:type="spellStart"/>
      <w:r>
        <w:rPr>
          <w:rFonts w:ascii="Arial Unicode MS" w:eastAsia="Arial Unicode MS" w:hAnsi="Arial Unicode MS" w:cs="Arial Unicode MS"/>
        </w:rPr>
        <w:t>노상환</w:t>
      </w:r>
      <w:proofErr w:type="spellEnd"/>
      <w:r>
        <w:rPr>
          <w:rFonts w:ascii="Arial Unicode MS" w:eastAsia="Arial Unicode MS" w:hAnsi="Arial Unicode MS" w:cs="Arial Unicode MS"/>
        </w:rPr>
        <w:t xml:space="preserve"> (2019). 질소산화물 </w:t>
      </w:r>
      <w:proofErr w:type="spellStart"/>
      <w:r>
        <w:rPr>
          <w:rFonts w:ascii="Arial Unicode MS" w:eastAsia="Arial Unicode MS" w:hAnsi="Arial Unicode MS" w:cs="Arial Unicode MS"/>
        </w:rPr>
        <w:t>대기배출부과금제도의</w:t>
      </w:r>
      <w:proofErr w:type="spellEnd"/>
      <w:r>
        <w:rPr>
          <w:rFonts w:ascii="Arial Unicode MS" w:eastAsia="Arial Unicode MS" w:hAnsi="Arial Unicode MS" w:cs="Arial Unicode MS"/>
        </w:rPr>
        <w:t xml:space="preserve"> 평가와 개선 방향. 환경정책. 27(1), pp. 131-150.</w:t>
      </w:r>
    </w:p>
    <w:p w14:paraId="2F8DFB90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74F89043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[5] 한국생산기술연구원 (2018)휘발성 유기 화합물(VOCS) 정화를 위한 </w:t>
      </w:r>
      <w:proofErr w:type="spellStart"/>
      <w:r>
        <w:rPr>
          <w:rFonts w:ascii="Arial Unicode MS" w:eastAsia="Arial Unicode MS" w:hAnsi="Arial Unicode MS" w:cs="Arial Unicode MS"/>
        </w:rPr>
        <w:t>광촉매</w:t>
      </w:r>
      <w:proofErr w:type="spellEnd"/>
      <w:r>
        <w:rPr>
          <w:rFonts w:ascii="Arial Unicode MS" w:eastAsia="Arial Unicode MS" w:hAnsi="Arial Unicode MS" w:cs="Arial Unicode MS"/>
        </w:rPr>
        <w:t xml:space="preserve"> 코팅기술 개발. 과학기술정보통신부, 연구보고서.</w:t>
      </w:r>
    </w:p>
    <w:p w14:paraId="7EC34915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24D79674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[6] Jianping Huang, </w:t>
      </w:r>
      <w:proofErr w:type="spellStart"/>
      <w:r>
        <w:rPr>
          <w:rFonts w:ascii="Arial" w:eastAsia="Arial" w:hAnsi="Arial" w:cs="Arial"/>
        </w:rPr>
        <w:t>Chenhong</w:t>
      </w:r>
      <w:proofErr w:type="spellEnd"/>
      <w:r>
        <w:rPr>
          <w:rFonts w:ascii="Arial" w:eastAsia="Arial" w:hAnsi="Arial" w:cs="Arial"/>
        </w:rPr>
        <w:t xml:space="preserve"> Zhou, Xuhui Lee, </w:t>
      </w:r>
      <w:proofErr w:type="spellStart"/>
      <w:r>
        <w:rPr>
          <w:rFonts w:ascii="Arial" w:eastAsia="Arial" w:hAnsi="Arial" w:cs="Arial"/>
        </w:rPr>
        <w:t>Yunxuan</w:t>
      </w:r>
      <w:proofErr w:type="spellEnd"/>
      <w:r>
        <w:rPr>
          <w:rFonts w:ascii="Arial" w:eastAsia="Arial" w:hAnsi="Arial" w:cs="Arial"/>
        </w:rPr>
        <w:t xml:space="preserve"> Bao, Xiaoyan Zhao, Jimmy Fung, Andreas Richter, Xiong Liu, </w:t>
      </w:r>
      <w:proofErr w:type="spellStart"/>
      <w:r>
        <w:rPr>
          <w:rFonts w:ascii="Arial" w:eastAsia="Arial" w:hAnsi="Arial" w:cs="Arial"/>
        </w:rPr>
        <w:t>Yiqi</w:t>
      </w:r>
      <w:proofErr w:type="spellEnd"/>
      <w:r>
        <w:rPr>
          <w:rFonts w:ascii="Arial" w:eastAsia="Arial" w:hAnsi="Arial" w:cs="Arial"/>
        </w:rPr>
        <w:t xml:space="preserve"> Zheng. (2013). The effects of rapid urbanization on the levels in tropospheric nitrogen dioxide and ozone over East China. Atmospheric Environment. 77, pp. 558-567.</w:t>
      </w:r>
    </w:p>
    <w:p w14:paraId="7DB3A24D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6F664CB8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[7] 국립환경과학원 (2019). 2018 국립환경과학원 원보.</w:t>
      </w:r>
    </w:p>
    <w:p w14:paraId="429A2CA6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2FAFB53F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[8] </w:t>
      </w:r>
      <w:proofErr w:type="spellStart"/>
      <w:r>
        <w:rPr>
          <w:rFonts w:ascii="Arial Unicode MS" w:eastAsia="Arial Unicode MS" w:hAnsi="Arial Unicode MS" w:cs="Arial Unicode MS"/>
        </w:rPr>
        <w:t>홍성재</w:t>
      </w:r>
      <w:proofErr w:type="spellEnd"/>
      <w:r>
        <w:rPr>
          <w:rFonts w:ascii="Arial Unicode MS" w:eastAsia="Arial Unicode MS" w:hAnsi="Arial Unicode MS" w:cs="Arial Unicode MS"/>
        </w:rPr>
        <w:t xml:space="preserve">, 이승우 (2013). </w:t>
      </w:r>
      <w:proofErr w:type="spellStart"/>
      <w:r>
        <w:rPr>
          <w:rFonts w:ascii="Arial Unicode MS" w:eastAsia="Arial Unicode MS" w:hAnsi="Arial Unicode MS" w:cs="Arial Unicode MS"/>
        </w:rPr>
        <w:t>광촉매</w:t>
      </w:r>
      <w:proofErr w:type="spellEnd"/>
      <w:r>
        <w:rPr>
          <w:rFonts w:ascii="Arial Unicode MS" w:eastAsia="Arial Unicode MS" w:hAnsi="Arial Unicode MS" w:cs="Arial Unicode MS"/>
        </w:rPr>
        <w:t xml:space="preserve"> 콘크리트 도로 구조물의 효율적 시공 방법에 대한 실험적 연구. 한국도로학회 논문집. 15(6), pp. 1-9.</w:t>
      </w:r>
    </w:p>
    <w:p w14:paraId="02C8FCAB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7391EA3C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[9] M. M. Hassan., H. Dylla., L. N. Mohammad., T. Rupnow. (2010). Evaluation of the durability of titanium dioxide photocatalyst coating for concrete pavement. Construction and Building Materials. 24(8), pp. 1456-1461.</w:t>
      </w:r>
    </w:p>
    <w:p w14:paraId="3FD3EFE4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40A6E48E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[10] </w:t>
      </w:r>
      <w:proofErr w:type="spellStart"/>
      <w:r>
        <w:rPr>
          <w:rFonts w:ascii="Arial Unicode MS" w:eastAsia="Arial Unicode MS" w:hAnsi="Arial Unicode MS" w:cs="Arial Unicode MS"/>
        </w:rPr>
        <w:t>정경열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류길수</w:t>
      </w:r>
      <w:proofErr w:type="spellEnd"/>
      <w:r>
        <w:rPr>
          <w:rFonts w:ascii="Arial Unicode MS" w:eastAsia="Arial Unicode MS" w:hAnsi="Arial Unicode MS" w:cs="Arial Unicode MS"/>
        </w:rPr>
        <w:t xml:space="preserve"> (2001). 질소산화물 제거기술 (Technology Trend of NOX Removal). </w:t>
      </w:r>
      <w:proofErr w:type="spellStart"/>
      <w:r>
        <w:rPr>
          <w:rFonts w:ascii="Arial Unicode MS" w:eastAsia="Arial Unicode MS" w:hAnsi="Arial Unicode MS" w:cs="Arial Unicode MS"/>
        </w:rPr>
        <w:t>한국마린엔지니어링학회지</w:t>
      </w:r>
      <w:proofErr w:type="spellEnd"/>
      <w:r>
        <w:rPr>
          <w:rFonts w:ascii="Arial Unicode MS" w:eastAsia="Arial Unicode MS" w:hAnsi="Arial Unicode MS" w:cs="Arial Unicode MS"/>
        </w:rPr>
        <w:t>. 25(1), pp. 57-64.</w:t>
      </w:r>
    </w:p>
    <w:p w14:paraId="5D9AF68C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1CF14655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[11] 박상훈 (2018). 서울지역의 질소산화물(NO, NO2) 농도특성과 오존(O3) 생성에 미치는 영향 연구. 군산대학교 석사학위논문.</w:t>
      </w:r>
    </w:p>
    <w:p w14:paraId="6F23ECD0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5040E1C5" w14:textId="77777777" w:rsidR="000D5941" w:rsidRDefault="000D5941">
      <w:pPr>
        <w:spacing w:after="60"/>
        <w:jc w:val="left"/>
        <w:rPr>
          <w:rFonts w:ascii="Arial" w:eastAsia="Arial" w:hAnsi="Arial" w:cs="Arial"/>
        </w:rPr>
      </w:pPr>
    </w:p>
    <w:p w14:paraId="6422264B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[12] 김영준 (2004). 생활폐기물소각시설의 질소산화물(NOX) 저감시설 변경(SCR에서 SNCR)에 따른 운영비용에 관한 연구. 한양대학교 석사학위논문.</w:t>
      </w:r>
    </w:p>
    <w:p w14:paraId="0D240263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397C3C19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[13] 김경민 (2012). 실내 질소산화물(NOX)제거를 위한 </w:t>
      </w:r>
      <w:proofErr w:type="spellStart"/>
      <w:r>
        <w:rPr>
          <w:rFonts w:ascii="Arial Unicode MS" w:eastAsia="Arial Unicode MS" w:hAnsi="Arial Unicode MS" w:cs="Arial Unicode MS"/>
        </w:rPr>
        <w:t>광촉매</w:t>
      </w:r>
      <w:proofErr w:type="spellEnd"/>
      <w:r>
        <w:rPr>
          <w:rFonts w:ascii="Arial Unicode MS" w:eastAsia="Arial Unicode MS" w:hAnsi="Arial Unicode MS" w:cs="Arial Unicode MS"/>
        </w:rPr>
        <w:t xml:space="preserve"> 성능 평가 연구. 경북대학교 석사학위논문.</w:t>
      </w:r>
    </w:p>
    <w:p w14:paraId="6E1A6465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058A6451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[14] A. FUJISHIMA, K. HONDA (1972). Electrochemical Photolysis of Water at a Semiconductor Electrode. Nature. 238, pp. 37-38.</w:t>
      </w:r>
    </w:p>
    <w:p w14:paraId="29372103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42FA42A9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[15] </w:t>
      </w:r>
      <w:proofErr w:type="spellStart"/>
      <w:r>
        <w:rPr>
          <w:rFonts w:ascii="Arial Unicode MS" w:eastAsia="Arial Unicode MS" w:hAnsi="Arial Unicode MS" w:cs="Arial Unicode MS"/>
        </w:rPr>
        <w:t>김문찬</w:t>
      </w:r>
      <w:proofErr w:type="spellEnd"/>
      <w:r>
        <w:rPr>
          <w:rFonts w:ascii="Arial Unicode MS" w:eastAsia="Arial Unicode MS" w:hAnsi="Arial Unicode MS" w:cs="Arial Unicode MS"/>
        </w:rPr>
        <w:t xml:space="preserve"> (2011). Mn-TiO2 촉매의 </w:t>
      </w:r>
      <w:proofErr w:type="spellStart"/>
      <w:r>
        <w:rPr>
          <w:rFonts w:ascii="Arial Unicode MS" w:eastAsia="Arial Unicode MS" w:hAnsi="Arial Unicode MS" w:cs="Arial Unicode MS"/>
        </w:rPr>
        <w:t>가시광촉매</w:t>
      </w:r>
      <w:proofErr w:type="spellEnd"/>
      <w:r>
        <w:rPr>
          <w:rFonts w:ascii="Arial Unicode MS" w:eastAsia="Arial Unicode MS" w:hAnsi="Arial Unicode MS" w:cs="Arial Unicode MS"/>
        </w:rPr>
        <w:t xml:space="preserve"> 특성. 분석과학. 24(6), pp. 493-502.</w:t>
      </w:r>
    </w:p>
    <w:p w14:paraId="15DC2DAE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3AD12F59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[16] 이인규, 김진희, 김종호, 노영숙 (2016). 재생 </w:t>
      </w:r>
      <w:proofErr w:type="spellStart"/>
      <w:r>
        <w:rPr>
          <w:rFonts w:ascii="Arial Unicode MS" w:eastAsia="Arial Unicode MS" w:hAnsi="Arial Unicode MS" w:cs="Arial Unicode MS"/>
        </w:rPr>
        <w:t>이산화티탄을</w:t>
      </w:r>
      <w:proofErr w:type="spellEnd"/>
      <w:r>
        <w:rPr>
          <w:rFonts w:ascii="Arial Unicode MS" w:eastAsia="Arial Unicode MS" w:hAnsi="Arial Unicode MS" w:cs="Arial Unicode MS"/>
        </w:rPr>
        <w:t xml:space="preserve"> 혼입한 모르타르의 NOX </w:t>
      </w:r>
      <w:proofErr w:type="spellStart"/>
      <w:r>
        <w:rPr>
          <w:rFonts w:ascii="Arial Unicode MS" w:eastAsia="Arial Unicode MS" w:hAnsi="Arial Unicode MS" w:cs="Arial Unicode MS"/>
        </w:rPr>
        <w:t>저감률</w:t>
      </w:r>
      <w:proofErr w:type="spellEnd"/>
      <w:r>
        <w:rPr>
          <w:rFonts w:ascii="Arial Unicode MS" w:eastAsia="Arial Unicode MS" w:hAnsi="Arial Unicode MS" w:cs="Arial Unicode MS"/>
        </w:rPr>
        <w:t xml:space="preserve"> 민감도 분석. </w:t>
      </w:r>
      <w:proofErr w:type="spellStart"/>
      <w:r>
        <w:rPr>
          <w:rFonts w:ascii="Arial Unicode MS" w:eastAsia="Arial Unicode MS" w:hAnsi="Arial Unicode MS" w:cs="Arial Unicode MS"/>
        </w:rPr>
        <w:t>한국건설순환자원학회</w:t>
      </w:r>
      <w:proofErr w:type="spellEnd"/>
      <w:r>
        <w:rPr>
          <w:rFonts w:ascii="Arial Unicode MS" w:eastAsia="Arial Unicode MS" w:hAnsi="Arial Unicode MS" w:cs="Arial Unicode MS"/>
        </w:rPr>
        <w:t xml:space="preserve"> 논문집. 4(4), pp. 388-395.</w:t>
      </w:r>
    </w:p>
    <w:p w14:paraId="06123996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0437D137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[17] </w:t>
      </w:r>
      <w:proofErr w:type="spellStart"/>
      <w:r>
        <w:rPr>
          <w:rFonts w:ascii="Arial Unicode MS" w:eastAsia="Arial Unicode MS" w:hAnsi="Arial Unicode MS" w:cs="Arial Unicode MS"/>
        </w:rPr>
        <w:t>김종범</w:t>
      </w:r>
      <w:proofErr w:type="spellEnd"/>
      <w:r>
        <w:rPr>
          <w:rFonts w:ascii="Arial Unicode MS" w:eastAsia="Arial Unicode MS" w:hAnsi="Arial Unicode MS" w:cs="Arial Unicode MS"/>
        </w:rPr>
        <w:t xml:space="preserve"> et al (2012). 하수종말처리장의 인 처리시설에 </w:t>
      </w:r>
      <w:proofErr w:type="spellStart"/>
      <w:r>
        <w:rPr>
          <w:rFonts w:ascii="Arial Unicode MS" w:eastAsia="Arial Unicode MS" w:hAnsi="Arial Unicode MS" w:cs="Arial Unicode MS"/>
        </w:rPr>
        <w:t>티탄염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응집제</w:t>
      </w:r>
      <w:proofErr w:type="spellEnd"/>
      <w:r>
        <w:rPr>
          <w:rFonts w:ascii="Arial Unicode MS" w:eastAsia="Arial Unicode MS" w:hAnsi="Arial Unicode MS" w:cs="Arial Unicode MS"/>
        </w:rPr>
        <w:t xml:space="preserve"> 적용 및 슬러지 재활용. 한국화학공학회. 51(2), pp. 257-262.</w:t>
      </w:r>
    </w:p>
    <w:p w14:paraId="6C61D46A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001ED182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[18] 안전보건공단 화학물질정보. https://msds.kosha.or.kr/kcic/msdsdetailGet.do</w:t>
      </w:r>
    </w:p>
    <w:p w14:paraId="39582A64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065F00B8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[19] </w:t>
      </w:r>
      <w:proofErr w:type="spellStart"/>
      <w:r>
        <w:rPr>
          <w:rFonts w:ascii="Arial Unicode MS" w:eastAsia="Arial Unicode MS" w:hAnsi="Arial Unicode MS" w:cs="Arial Unicode MS"/>
        </w:rPr>
        <w:t>정평진</w:t>
      </w:r>
      <w:proofErr w:type="spellEnd"/>
      <w:r>
        <w:rPr>
          <w:rFonts w:ascii="Arial Unicode MS" w:eastAsia="Arial Unicode MS" w:hAnsi="Arial Unicode MS" w:cs="Arial Unicode MS"/>
        </w:rPr>
        <w:t xml:space="preserve">, 권용석 (2016). 상온에서 고결정성 나노기공 </w:t>
      </w:r>
      <w:proofErr w:type="spellStart"/>
      <w:r>
        <w:rPr>
          <w:rFonts w:ascii="Arial Unicode MS" w:eastAsia="Arial Unicode MS" w:hAnsi="Arial Unicode MS" w:cs="Arial Unicode MS"/>
        </w:rPr>
        <w:t>이산화티탄</w:t>
      </w:r>
      <w:proofErr w:type="spellEnd"/>
      <w:r>
        <w:rPr>
          <w:rFonts w:ascii="Arial Unicode MS" w:eastAsia="Arial Unicode MS" w:hAnsi="Arial Unicode MS" w:cs="Arial Unicode MS"/>
        </w:rPr>
        <w:t xml:space="preserve"> 제조기술. 에너지공학. 25(2), 65-78.</w:t>
      </w:r>
    </w:p>
    <w:p w14:paraId="05AB5229" w14:textId="77777777" w:rsidR="000D5941" w:rsidRDefault="000D5941">
      <w:pPr>
        <w:spacing w:after="60"/>
        <w:ind w:firstLine="180"/>
        <w:jc w:val="left"/>
        <w:rPr>
          <w:rFonts w:ascii="Arial" w:eastAsia="Arial" w:hAnsi="Arial" w:cs="Arial"/>
        </w:rPr>
      </w:pPr>
    </w:p>
    <w:p w14:paraId="187BB508" w14:textId="77777777" w:rsidR="000D5941" w:rsidRDefault="008F6B7C">
      <w:pPr>
        <w:spacing w:after="60"/>
        <w:jc w:val="left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 xml:space="preserve">[20] </w:t>
      </w:r>
      <w:proofErr w:type="spellStart"/>
      <w:r>
        <w:rPr>
          <w:rFonts w:ascii="Arial Unicode MS" w:eastAsia="Arial Unicode MS" w:hAnsi="Arial Unicode MS" w:cs="Arial Unicode MS"/>
        </w:rPr>
        <w:t>김기출</w:t>
      </w:r>
      <w:proofErr w:type="spellEnd"/>
      <w:r>
        <w:rPr>
          <w:rFonts w:ascii="Arial Unicode MS" w:eastAsia="Arial Unicode MS" w:hAnsi="Arial Unicode MS" w:cs="Arial Unicode MS"/>
        </w:rPr>
        <w:t xml:space="preserve"> (2024). 가시광선 영역에서 </w:t>
      </w:r>
      <w:proofErr w:type="spellStart"/>
      <w:r>
        <w:rPr>
          <w:rFonts w:ascii="Arial Unicode MS" w:eastAsia="Arial Unicode MS" w:hAnsi="Arial Unicode MS" w:cs="Arial Unicode MS"/>
        </w:rPr>
        <w:t>광촉매</w:t>
      </w:r>
      <w:proofErr w:type="spellEnd"/>
      <w:r>
        <w:rPr>
          <w:rFonts w:ascii="Arial Unicode MS" w:eastAsia="Arial Unicode MS" w:hAnsi="Arial Unicode MS" w:cs="Arial Unicode MS"/>
        </w:rPr>
        <w:t xml:space="preserve"> 활성도가 강화되는 </w:t>
      </w:r>
      <w:proofErr w:type="spellStart"/>
      <w:r>
        <w:rPr>
          <w:rFonts w:ascii="Arial Unicode MS" w:eastAsia="Arial Unicode MS" w:hAnsi="Arial Unicode MS" w:cs="Arial Unicode MS"/>
        </w:rPr>
        <w:t>아나타제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TiO</w:t>
      </w:r>
      <w:proofErr w:type="spellEnd"/>
      <w:r>
        <w:rPr>
          <w:rFonts w:ascii="Arial Unicode MS" w:eastAsia="Arial Unicode MS" w:hAnsi="Arial Unicode MS" w:cs="Arial Unicode MS"/>
        </w:rPr>
        <w:t xml:space="preserve">₂@GO </w:t>
      </w:r>
      <w:proofErr w:type="spellStart"/>
      <w:r>
        <w:rPr>
          <w:rFonts w:ascii="Arial Unicode MS" w:eastAsia="Arial Unicode MS" w:hAnsi="Arial Unicode MS" w:cs="Arial Unicode MS"/>
        </w:rPr>
        <w:t>나노복합체의</w:t>
      </w:r>
      <w:proofErr w:type="spellEnd"/>
      <w:r>
        <w:rPr>
          <w:rFonts w:ascii="Arial Unicode MS" w:eastAsia="Arial Unicode MS" w:hAnsi="Arial Unicode MS" w:cs="Arial Unicode MS"/>
        </w:rPr>
        <w:t xml:space="preserve"> 합성. 한국산학기술학회 논문집</w:t>
      </w:r>
    </w:p>
    <w:p w14:paraId="5CDCA7FB" w14:textId="77777777" w:rsidR="000D5941" w:rsidRDefault="000D5941">
      <w:pPr>
        <w:spacing w:after="60"/>
        <w:ind w:firstLine="180"/>
        <w:rPr>
          <w:rFonts w:ascii="Arial" w:eastAsia="Arial" w:hAnsi="Arial" w:cs="Arial"/>
        </w:rPr>
      </w:pPr>
    </w:p>
    <w:sectPr w:rsidR="000D5941">
      <w:type w:val="continuous"/>
      <w:pgSz w:w="12240" w:h="15840"/>
      <w:pgMar w:top="720" w:right="1094" w:bottom="950" w:left="10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2C26" w14:textId="77777777" w:rsidR="00EA6DA8" w:rsidRDefault="00EA6DA8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02688E57" w14:textId="77777777" w:rsidR="00EA6DA8" w:rsidRDefault="00EA6DA8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PubWorldBatang Medium">
    <w:altName w:val="Calibri"/>
    <w:charset w:val="00"/>
    <w:family w:val="auto"/>
    <w:pitch w:val="default"/>
  </w:font>
  <w:font w:name="KoPubWorldBatang Light">
    <w:altName w:val="Calibri"/>
    <w:charset w:val="00"/>
    <w:family w:val="auto"/>
    <w:pitch w:val="default"/>
  </w:font>
  <w:font w:name="Arno Pro">
    <w:altName w:val="Calibri"/>
    <w:charset w:val="00"/>
    <w:family w:val="auto"/>
    <w:pitch w:val="default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5C64" w14:textId="77777777" w:rsidR="000D5941" w:rsidRDefault="008F6B7C">
    <w:pPr>
      <w:jc w:val="right"/>
      <w:rPr>
        <w:rFonts w:hint="eastAsia"/>
      </w:rPr>
    </w:pPr>
    <w:r>
      <w:t>PAGE  2</w:t>
    </w:r>
  </w:p>
  <w:p w14:paraId="161D3E93" w14:textId="77777777" w:rsidR="000D5941" w:rsidRDefault="000D5941">
    <w:pPr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64E2" w14:textId="77777777" w:rsidR="000D5941" w:rsidRDefault="000D5941">
    <w:pPr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BE300" w14:textId="77777777" w:rsidR="00EA6DA8" w:rsidRDefault="00EA6DA8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DE6D43C" w14:textId="77777777" w:rsidR="00EA6DA8" w:rsidRDefault="00EA6DA8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E5D0" w14:textId="77777777" w:rsidR="000D5941" w:rsidRDefault="008F6B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hint="eastAsia"/>
        <w:color w:val="000000"/>
      </w:rPr>
    </w:pPr>
    <w:r>
      <w:rPr>
        <w:noProof/>
        <w:color w:val="000000"/>
      </w:rPr>
      <w:drawing>
        <wp:inline distT="0" distB="0" distL="0" distR="0" wp14:anchorId="125DA933" wp14:editId="2E30B73C">
          <wp:extent cx="755965" cy="369184"/>
          <wp:effectExtent l="0" t="0" r="0" b="0"/>
          <wp:docPr id="4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5" cy="369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41"/>
    <w:rsid w:val="000D5941"/>
    <w:rsid w:val="00111591"/>
    <w:rsid w:val="0047678B"/>
    <w:rsid w:val="008F6B7C"/>
    <w:rsid w:val="00A3785F"/>
    <w:rsid w:val="00E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D613"/>
  <w15:docId w15:val="{A8F16E7D-89E1-4FAE-B087-1CF65528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"/>
        <w:sz w:val="24"/>
        <w:szCs w:val="24"/>
        <w:lang w:val="en-US" w:eastAsia="ko-K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60"/>
      <w:ind w:left="480" w:hanging="240"/>
      <w:outlineLvl w:val="0"/>
    </w:pPr>
    <w:rPr>
      <w:rFonts w:ascii="Open Sans Light" w:eastAsia="Open Sans Light" w:hAnsi="Open Sans Light" w:cs="Open Sans Light"/>
      <w:b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60" w:after="60"/>
      <w:outlineLvl w:val="1"/>
    </w:pPr>
    <w:rPr>
      <w:rFonts w:ascii="Open Sans Light" w:eastAsia="Open Sans Light" w:hAnsi="Open Sans Light" w:cs="Open Sans Light"/>
      <w:b/>
      <w:sz w:val="20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60" w:after="60"/>
      <w:ind w:left="180"/>
      <w:outlineLvl w:val="2"/>
    </w:pPr>
    <w:rPr>
      <w:rFonts w:ascii="Open Sans Light" w:eastAsia="Open Sans Light" w:hAnsi="Open Sans Light" w:cs="Open Sans Light"/>
      <w:b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30615 배효현</cp:lastModifiedBy>
  <cp:revision>2</cp:revision>
  <dcterms:created xsi:type="dcterms:W3CDTF">2024-06-14T12:35:00Z</dcterms:created>
  <dcterms:modified xsi:type="dcterms:W3CDTF">2024-06-14T12:35:00Z</dcterms:modified>
</cp:coreProperties>
</file>