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5D6EE" w14:textId="421B16CB" w:rsidR="00C07F20" w:rsidRPr="00F67F81" w:rsidRDefault="00336B8B" w:rsidP="00C07F20">
      <w:pPr>
        <w:rPr>
          <w:b/>
          <w:bCs/>
          <w:sz w:val="40"/>
          <w:szCs w:val="40"/>
        </w:rPr>
      </w:pPr>
      <w:bookmarkStart w:id="0" w:name="_Hlk206321362"/>
      <w:bookmarkEnd w:id="0"/>
      <w:r w:rsidRPr="00F67F81">
        <w:rPr>
          <w:rFonts w:hint="eastAsia"/>
          <w:b/>
          <w:bCs/>
          <w:sz w:val="40"/>
          <w:szCs w:val="40"/>
        </w:rPr>
        <w:t xml:space="preserve">태양 에너지를 </w:t>
      </w:r>
      <w:r w:rsidR="00C51254" w:rsidRPr="00F67F81">
        <w:rPr>
          <w:rFonts w:hint="eastAsia"/>
          <w:b/>
          <w:bCs/>
          <w:sz w:val="40"/>
          <w:szCs w:val="40"/>
        </w:rPr>
        <w:t>이용한</w:t>
      </w:r>
      <w:r w:rsidRPr="00F67F81">
        <w:rPr>
          <w:rFonts w:hint="eastAsia"/>
          <w:b/>
          <w:bCs/>
          <w:sz w:val="40"/>
          <w:szCs w:val="40"/>
        </w:rPr>
        <w:t xml:space="preserve"> </w:t>
      </w:r>
      <w:r w:rsidR="009D05D8" w:rsidRPr="00F67F81">
        <w:rPr>
          <w:rFonts w:hint="eastAsia"/>
          <w:b/>
          <w:bCs/>
          <w:sz w:val="40"/>
          <w:szCs w:val="40"/>
        </w:rPr>
        <w:t>학교 유채꽃 생장 저해 문제 해결</w:t>
      </w:r>
      <w:r w:rsidRPr="00F67F81">
        <w:rPr>
          <w:rFonts w:hint="eastAsia"/>
          <w:b/>
          <w:bCs/>
          <w:sz w:val="40"/>
          <w:szCs w:val="40"/>
        </w:rPr>
        <w:t xml:space="preserve"> 방안</w:t>
      </w:r>
    </w:p>
    <w:p w14:paraId="6812A21B" w14:textId="77777777" w:rsidR="006B2873" w:rsidRPr="00CD404A" w:rsidRDefault="00C32D6D" w:rsidP="00C07F20">
      <w:pPr>
        <w:rPr>
          <w:b/>
          <w:bCs/>
          <w:sz w:val="20"/>
          <w:szCs w:val="20"/>
        </w:rPr>
      </w:pPr>
      <w:proofErr w:type="spellStart"/>
      <w:r w:rsidRPr="00CD404A">
        <w:rPr>
          <w:rFonts w:hint="eastAsia"/>
          <w:b/>
          <w:bCs/>
          <w:sz w:val="20"/>
          <w:szCs w:val="20"/>
        </w:rPr>
        <w:t>남해해성고</w:t>
      </w:r>
      <w:proofErr w:type="spellEnd"/>
      <w:r w:rsidRPr="00CD404A">
        <w:rPr>
          <w:rFonts w:hint="eastAsia"/>
          <w:b/>
          <w:bCs/>
          <w:sz w:val="20"/>
          <w:szCs w:val="20"/>
        </w:rPr>
        <w:t xml:space="preserve"> </w:t>
      </w:r>
      <w:r w:rsidR="0014448E" w:rsidRPr="00CD404A">
        <w:rPr>
          <w:rFonts w:hint="eastAsia"/>
          <w:b/>
          <w:bCs/>
          <w:sz w:val="20"/>
          <w:szCs w:val="20"/>
        </w:rPr>
        <w:t xml:space="preserve">GRANDIS(KE) / </w:t>
      </w:r>
    </w:p>
    <w:p w14:paraId="73A341FF" w14:textId="1DF200BA" w:rsidR="003614FB" w:rsidRPr="00CD404A" w:rsidRDefault="002F1FBC" w:rsidP="00C07F20">
      <w:pPr>
        <w:rPr>
          <w:b/>
          <w:bCs/>
          <w:sz w:val="20"/>
          <w:szCs w:val="20"/>
        </w:rPr>
      </w:pPr>
      <w:r w:rsidRPr="00CD404A">
        <w:rPr>
          <w:rFonts w:hint="eastAsia"/>
          <w:b/>
          <w:bCs/>
          <w:sz w:val="20"/>
          <w:szCs w:val="20"/>
        </w:rPr>
        <w:t xml:space="preserve">민보경, </w:t>
      </w:r>
      <w:proofErr w:type="spellStart"/>
      <w:r w:rsidR="006B2873" w:rsidRPr="00CD404A">
        <w:rPr>
          <w:rFonts w:hint="eastAsia"/>
          <w:b/>
          <w:bCs/>
          <w:sz w:val="20"/>
          <w:szCs w:val="20"/>
        </w:rPr>
        <w:t>김가회</w:t>
      </w:r>
      <w:proofErr w:type="spellEnd"/>
      <w:r w:rsidR="006B2873" w:rsidRPr="00CD404A">
        <w:rPr>
          <w:rFonts w:hint="eastAsia"/>
          <w:b/>
          <w:bCs/>
          <w:sz w:val="20"/>
          <w:szCs w:val="20"/>
        </w:rPr>
        <w:t xml:space="preserve">, 송서연, </w:t>
      </w:r>
      <w:proofErr w:type="spellStart"/>
      <w:r w:rsidR="006B2873" w:rsidRPr="00CD404A">
        <w:rPr>
          <w:rFonts w:hint="eastAsia"/>
          <w:b/>
          <w:bCs/>
          <w:sz w:val="20"/>
          <w:szCs w:val="20"/>
        </w:rPr>
        <w:t>전태양</w:t>
      </w:r>
      <w:proofErr w:type="spellEnd"/>
      <w:r w:rsidR="006B2873" w:rsidRPr="00CD404A">
        <w:rPr>
          <w:rFonts w:hint="eastAsia"/>
          <w:b/>
          <w:bCs/>
          <w:sz w:val="20"/>
          <w:szCs w:val="20"/>
        </w:rPr>
        <w:t xml:space="preserve">, </w:t>
      </w:r>
      <w:proofErr w:type="spellStart"/>
      <w:r w:rsidR="006B2873" w:rsidRPr="00CD404A">
        <w:rPr>
          <w:rFonts w:hint="eastAsia"/>
          <w:b/>
          <w:bCs/>
          <w:sz w:val="20"/>
          <w:szCs w:val="20"/>
        </w:rPr>
        <w:t>김승표</w:t>
      </w:r>
      <w:proofErr w:type="spellEnd"/>
      <w:r w:rsidR="006B2873" w:rsidRPr="00CD404A">
        <w:rPr>
          <w:rFonts w:hint="eastAsia"/>
          <w:b/>
          <w:bCs/>
          <w:sz w:val="20"/>
          <w:szCs w:val="20"/>
        </w:rPr>
        <w:t xml:space="preserve">, </w:t>
      </w:r>
      <w:proofErr w:type="spellStart"/>
      <w:r w:rsidR="006B2873" w:rsidRPr="00CD404A">
        <w:rPr>
          <w:rFonts w:hint="eastAsia"/>
          <w:b/>
          <w:bCs/>
          <w:sz w:val="20"/>
          <w:szCs w:val="20"/>
        </w:rPr>
        <w:t>김한울</w:t>
      </w:r>
      <w:proofErr w:type="spellEnd"/>
      <w:r w:rsidR="006B2873" w:rsidRPr="00CD404A">
        <w:rPr>
          <w:rFonts w:hint="eastAsia"/>
          <w:b/>
          <w:bCs/>
          <w:sz w:val="20"/>
          <w:szCs w:val="20"/>
        </w:rPr>
        <w:t xml:space="preserve">, </w:t>
      </w:r>
      <w:proofErr w:type="spellStart"/>
      <w:r w:rsidR="006B2873" w:rsidRPr="00CD404A">
        <w:rPr>
          <w:rFonts w:hint="eastAsia"/>
          <w:b/>
          <w:bCs/>
          <w:sz w:val="20"/>
          <w:szCs w:val="20"/>
        </w:rPr>
        <w:t>노현아</w:t>
      </w:r>
      <w:proofErr w:type="spellEnd"/>
      <w:r w:rsidR="006B2873" w:rsidRPr="00CD404A">
        <w:rPr>
          <w:rFonts w:hint="eastAsia"/>
          <w:b/>
          <w:bCs/>
          <w:sz w:val="20"/>
          <w:szCs w:val="20"/>
        </w:rPr>
        <w:t>, 신서연, 박지민</w:t>
      </w:r>
    </w:p>
    <w:p w14:paraId="4EA8B957" w14:textId="77777777" w:rsidR="00331178" w:rsidRPr="00CD404A" w:rsidRDefault="00331178" w:rsidP="00C07F20">
      <w:pPr>
        <w:rPr>
          <w:b/>
          <w:bCs/>
          <w:sz w:val="20"/>
          <w:szCs w:val="20"/>
        </w:rPr>
      </w:pPr>
    </w:p>
    <w:p w14:paraId="4C831BA3" w14:textId="11BF516B" w:rsidR="00C07F20" w:rsidRPr="009577A4" w:rsidRDefault="00C07F20" w:rsidP="00C07F20">
      <w:pPr>
        <w:rPr>
          <w:b/>
          <w:bCs/>
          <w:sz w:val="32"/>
          <w:szCs w:val="32"/>
        </w:rPr>
      </w:pPr>
      <w:r w:rsidRPr="009577A4">
        <w:rPr>
          <w:b/>
          <w:bCs/>
          <w:sz w:val="32"/>
          <w:szCs w:val="32"/>
        </w:rPr>
        <w:t>탐구 동기</w:t>
      </w:r>
    </w:p>
    <w:p w14:paraId="5CC81860" w14:textId="34A79558" w:rsidR="00C07F20" w:rsidRPr="00CD404A" w:rsidRDefault="00C07F20" w:rsidP="2DCAAABB">
      <w:pPr>
        <w:spacing w:line="276" w:lineRule="auto"/>
        <w:jc w:val="both"/>
        <w:rPr>
          <w:sz w:val="20"/>
          <w:szCs w:val="20"/>
        </w:rPr>
      </w:pPr>
      <w:r w:rsidRPr="2DCAAABB">
        <w:rPr>
          <w:sz w:val="20"/>
          <w:szCs w:val="20"/>
        </w:rPr>
        <w:t xml:space="preserve">기숙사 뒤편의 유채꽃 군집이 기숙사 건물이 없는 쪽의 유채꽃 군집에 비해 생장률이 확연히 떨어지는 것을 </w:t>
      </w:r>
      <w:r w:rsidR="112684A7" w:rsidRPr="2DCAAABB">
        <w:rPr>
          <w:sz w:val="20"/>
          <w:szCs w:val="20"/>
        </w:rPr>
        <w:t>관측하였다</w:t>
      </w:r>
      <w:r w:rsidRPr="2DCAAABB">
        <w:rPr>
          <w:sz w:val="20"/>
          <w:szCs w:val="20"/>
        </w:rPr>
        <w:t>. 유채꽃의 생장률 차이에 영향을 준 것이</w:t>
      </w:r>
      <w:r w:rsidR="75F923D9" w:rsidRPr="2DCAAABB">
        <w:rPr>
          <w:sz w:val="20"/>
          <w:szCs w:val="20"/>
        </w:rPr>
        <w:t xml:space="preserve"> 기숙사의 여부에 따른</w:t>
      </w:r>
      <w:r w:rsidRPr="2DCAAABB">
        <w:rPr>
          <w:sz w:val="20"/>
          <w:szCs w:val="20"/>
        </w:rPr>
        <w:t xml:space="preserve"> 일조량 차이 때문이라 </w:t>
      </w:r>
      <w:r w:rsidR="75F923D9" w:rsidRPr="2DCAAABB">
        <w:rPr>
          <w:sz w:val="20"/>
          <w:szCs w:val="20"/>
        </w:rPr>
        <w:t>생각하였다</w:t>
      </w:r>
      <w:r w:rsidRPr="2DCAAABB">
        <w:rPr>
          <w:sz w:val="20"/>
          <w:szCs w:val="20"/>
        </w:rPr>
        <w:t xml:space="preserve">. </w:t>
      </w:r>
      <w:r w:rsidR="72BFE45D" w:rsidRPr="2DCAAABB">
        <w:rPr>
          <w:sz w:val="20"/>
          <w:szCs w:val="20"/>
        </w:rPr>
        <w:t xml:space="preserve">이에 따라 </w:t>
      </w:r>
      <w:r w:rsidR="44AAC5E5" w:rsidRPr="2DCAAABB">
        <w:rPr>
          <w:sz w:val="20"/>
          <w:szCs w:val="20"/>
        </w:rPr>
        <w:t>유채꽃의 일조권을 보장해 유채꽃이 잘 자랄 수 있는</w:t>
      </w:r>
      <w:r w:rsidR="61EB3CA8" w:rsidRPr="2DCAAABB">
        <w:rPr>
          <w:sz w:val="20"/>
          <w:szCs w:val="20"/>
        </w:rPr>
        <w:t xml:space="preserve"> 친환경적인</w:t>
      </w:r>
      <w:r w:rsidR="44AAC5E5" w:rsidRPr="2DCAAABB">
        <w:rPr>
          <w:sz w:val="20"/>
          <w:szCs w:val="20"/>
        </w:rPr>
        <w:t xml:space="preserve"> 방안을 고안해 보고자 하였다.</w:t>
      </w:r>
    </w:p>
    <w:p w14:paraId="0B8F2441" w14:textId="77777777" w:rsidR="0067739A" w:rsidRDefault="0067739A" w:rsidP="00C07F20"/>
    <w:p w14:paraId="6D4E0C1A" w14:textId="37102750" w:rsidR="001F7A6E" w:rsidRPr="00651A32" w:rsidRDefault="631BF9B4" w:rsidP="2DCAAABB">
      <w:pPr>
        <w:spacing w:line="276" w:lineRule="auto"/>
        <w:rPr>
          <w:b/>
          <w:bCs/>
          <w:sz w:val="32"/>
          <w:szCs w:val="32"/>
        </w:rPr>
      </w:pPr>
      <w:r w:rsidRPr="2DCAAABB">
        <w:rPr>
          <w:b/>
          <w:bCs/>
          <w:sz w:val="32"/>
          <w:szCs w:val="32"/>
        </w:rPr>
        <w:t>문제 인식</w:t>
      </w:r>
    </w:p>
    <w:p w14:paraId="035C04C1" w14:textId="77777777" w:rsidR="00C07F20" w:rsidRPr="00C07F20" w:rsidRDefault="00C07F20" w:rsidP="2DCAAABB">
      <w:pPr>
        <w:spacing w:line="276" w:lineRule="auto"/>
        <w:rPr>
          <w:b/>
          <w:bCs/>
        </w:rPr>
      </w:pPr>
      <w:r w:rsidRPr="2DCAAABB">
        <w:rPr>
          <w:b/>
          <w:bCs/>
        </w:rPr>
        <w:t>1. 건물 높이 측정</w:t>
      </w:r>
    </w:p>
    <w:p w14:paraId="7C2F0679" w14:textId="73C8CB28" w:rsidR="00C07F20" w:rsidRPr="00844B9E" w:rsidRDefault="00844B9E" w:rsidP="2DCAAABB">
      <w:pPr>
        <w:spacing w:line="276" w:lineRule="auto"/>
        <w:rPr>
          <w:sz w:val="20"/>
          <w:szCs w:val="20"/>
        </w:rPr>
      </w:pPr>
      <w:r w:rsidRPr="2DCAAABB">
        <w:rPr>
          <w:sz w:val="20"/>
          <w:szCs w:val="20"/>
        </w:rPr>
        <w:t xml:space="preserve"> </w:t>
      </w:r>
      <w:r w:rsidR="00C07F20" w:rsidRPr="2DCAAABB">
        <w:rPr>
          <w:sz w:val="20"/>
          <w:szCs w:val="20"/>
        </w:rPr>
        <w:t xml:space="preserve">펜과 기숙사 건물의 그림자가 닮음을 이용하여 </w:t>
      </w:r>
      <w:r w:rsidR="006E3101" w:rsidRPr="2DCAAABB">
        <w:rPr>
          <w:sz w:val="20"/>
          <w:szCs w:val="20"/>
        </w:rPr>
        <w:t>계산하였다</w:t>
      </w:r>
      <w:r w:rsidR="00C07F20" w:rsidRPr="2DCAAABB">
        <w:rPr>
          <w:sz w:val="20"/>
          <w:szCs w:val="20"/>
        </w:rPr>
        <w:t>.</w:t>
      </w:r>
      <w:r w:rsidR="00205370" w:rsidRPr="2DCAAABB">
        <w:rPr>
          <w:sz w:val="20"/>
          <w:szCs w:val="20"/>
        </w:rPr>
        <w:t xml:space="preserve"> 펜의 길이가 </w:t>
      </w:r>
      <w:r w:rsidR="0098700D" w:rsidRPr="2DCAAABB">
        <w:rPr>
          <w:sz w:val="20"/>
          <w:szCs w:val="20"/>
        </w:rPr>
        <w:t xml:space="preserve">14cm, </w:t>
      </w:r>
      <w:r w:rsidR="00A31F8A" w:rsidRPr="2DCAAABB">
        <w:rPr>
          <w:sz w:val="20"/>
          <w:szCs w:val="20"/>
        </w:rPr>
        <w:t>그림자의 길이가</w:t>
      </w:r>
      <w:r w:rsidR="00C47B3A" w:rsidRPr="2DCAAABB">
        <w:rPr>
          <w:sz w:val="20"/>
          <w:szCs w:val="20"/>
        </w:rPr>
        <w:t xml:space="preserve"> </w:t>
      </w:r>
      <w:r w:rsidR="008A04B6" w:rsidRPr="2DCAAABB">
        <w:rPr>
          <w:sz w:val="20"/>
          <w:szCs w:val="20"/>
        </w:rPr>
        <w:t>12.5cm</w:t>
      </w:r>
      <w:r w:rsidR="00C1032A" w:rsidRPr="2DCAAABB">
        <w:rPr>
          <w:sz w:val="20"/>
          <w:szCs w:val="20"/>
        </w:rPr>
        <w:t xml:space="preserve">, </w:t>
      </w:r>
      <w:r w:rsidR="00A70FDF" w:rsidRPr="2DCAAABB">
        <w:rPr>
          <w:sz w:val="20"/>
          <w:szCs w:val="20"/>
        </w:rPr>
        <w:t xml:space="preserve">기숙사 건물 </w:t>
      </w:r>
      <w:r w:rsidR="00D020D0" w:rsidRPr="2DCAAABB">
        <w:rPr>
          <w:sz w:val="20"/>
          <w:szCs w:val="20"/>
        </w:rPr>
        <w:t xml:space="preserve">그림자의 길이는 </w:t>
      </w:r>
      <w:r w:rsidR="00D23737" w:rsidRPr="2DCAAABB">
        <w:rPr>
          <w:sz w:val="20"/>
          <w:szCs w:val="20"/>
        </w:rPr>
        <w:t xml:space="preserve">10m이다. </w:t>
      </w:r>
      <w:r w:rsidR="00FC57D7" w:rsidRPr="2DCAAABB">
        <w:rPr>
          <w:sz w:val="20"/>
          <w:szCs w:val="20"/>
        </w:rPr>
        <w:t>‘</w:t>
      </w:r>
      <w:r w:rsidR="00DE200A" w:rsidRPr="2DCAAABB">
        <w:rPr>
          <w:sz w:val="20"/>
          <w:szCs w:val="20"/>
        </w:rPr>
        <w:t>1</w:t>
      </w:r>
      <w:r w:rsidR="000D19D1" w:rsidRPr="2DCAAABB">
        <w:rPr>
          <w:sz w:val="20"/>
          <w:szCs w:val="20"/>
        </w:rPr>
        <w:t>2</w:t>
      </w:r>
      <w:r w:rsidR="0092316F" w:rsidRPr="2DCAAABB">
        <w:rPr>
          <w:sz w:val="20"/>
          <w:szCs w:val="20"/>
        </w:rPr>
        <w:t>.</w:t>
      </w:r>
      <w:r w:rsidR="000D19D1" w:rsidRPr="2DCAAABB">
        <w:rPr>
          <w:sz w:val="20"/>
          <w:szCs w:val="20"/>
        </w:rPr>
        <w:t>5</w:t>
      </w:r>
      <w:r w:rsidR="00DE200A" w:rsidRPr="2DCAAABB">
        <w:rPr>
          <w:sz w:val="20"/>
          <w:szCs w:val="20"/>
        </w:rPr>
        <w:t>cm:</w:t>
      </w:r>
      <w:r w:rsidR="00A718C6" w:rsidRPr="2DCAAABB">
        <w:rPr>
          <w:sz w:val="20"/>
          <w:szCs w:val="20"/>
        </w:rPr>
        <w:t>14cm=</w:t>
      </w:r>
      <w:r w:rsidR="00EA21ED" w:rsidRPr="2DCAAABB">
        <w:rPr>
          <w:sz w:val="20"/>
          <w:szCs w:val="20"/>
        </w:rPr>
        <w:t>10m:</w:t>
      </w:r>
      <w:r w:rsidR="00D90CA0" w:rsidRPr="2DCAAABB">
        <w:rPr>
          <w:sz w:val="20"/>
          <w:szCs w:val="20"/>
        </w:rPr>
        <w:t xml:space="preserve">기숙사 </w:t>
      </w:r>
      <w:r w:rsidR="00FC57D7" w:rsidRPr="2DCAAABB">
        <w:rPr>
          <w:sz w:val="20"/>
          <w:szCs w:val="20"/>
        </w:rPr>
        <w:t>높이'</w:t>
      </w:r>
      <w:r w:rsidR="07D61623" w:rsidRPr="2DCAAABB">
        <w:rPr>
          <w:sz w:val="20"/>
          <w:szCs w:val="20"/>
        </w:rPr>
        <w:t xml:space="preserve"> </w:t>
      </w:r>
      <w:r w:rsidR="00FC57D7" w:rsidRPr="2DCAAABB">
        <w:rPr>
          <w:sz w:val="20"/>
          <w:szCs w:val="20"/>
        </w:rPr>
        <w:t>이므로 기숙사 건물의 높이는 약 11m이다.</w:t>
      </w:r>
    </w:p>
    <w:p w14:paraId="2B0C0666" w14:textId="77777777" w:rsidR="00BC1BD8" w:rsidRDefault="00C07F20" w:rsidP="2DCAAABB">
      <w:pPr>
        <w:spacing w:line="276" w:lineRule="auto"/>
        <w:rPr>
          <w:b/>
          <w:bCs/>
        </w:rPr>
      </w:pPr>
      <w:r w:rsidRPr="2DCAAABB">
        <w:rPr>
          <w:b/>
          <w:bCs/>
        </w:rPr>
        <w:t xml:space="preserve">2. 기숙사, </w:t>
      </w:r>
      <w:r w:rsidR="4FF0D5E1" w:rsidRPr="2DCAAABB">
        <w:rPr>
          <w:b/>
          <w:bCs/>
        </w:rPr>
        <w:t>하천</w:t>
      </w:r>
      <w:r w:rsidRPr="2DCAAABB">
        <w:rPr>
          <w:b/>
          <w:bCs/>
        </w:rPr>
        <w:t xml:space="preserve">, </w:t>
      </w:r>
      <w:proofErr w:type="spellStart"/>
      <w:r w:rsidRPr="2DCAAABB">
        <w:rPr>
          <w:b/>
          <w:bCs/>
        </w:rPr>
        <w:t>유채꽃밭</w:t>
      </w:r>
      <w:proofErr w:type="spellEnd"/>
      <w:r w:rsidRPr="2DCAAABB">
        <w:rPr>
          <w:b/>
          <w:bCs/>
        </w:rPr>
        <w:t xml:space="preserve"> 사이의 거리 관계 파악</w:t>
      </w:r>
    </w:p>
    <w:p w14:paraId="46C806A4" w14:textId="49D92923" w:rsidR="00C07F20" w:rsidRPr="00BC1BD8" w:rsidRDefault="00C07F20" w:rsidP="00BC1BD8">
      <w:pPr>
        <w:spacing w:line="276" w:lineRule="auto"/>
        <w:ind w:firstLineChars="100" w:firstLine="200"/>
        <w:rPr>
          <w:b/>
          <w:bCs/>
        </w:rPr>
      </w:pPr>
      <w:r w:rsidRPr="2DCAAABB">
        <w:rPr>
          <w:sz w:val="20"/>
          <w:szCs w:val="20"/>
        </w:rPr>
        <w:t xml:space="preserve">줄자와 네이버 지도 앱을 이용해 </w:t>
      </w:r>
      <w:r w:rsidR="00783218" w:rsidRPr="2DCAAABB">
        <w:rPr>
          <w:sz w:val="20"/>
          <w:szCs w:val="20"/>
        </w:rPr>
        <w:t xml:space="preserve">측정한 기숙사, 하천, </w:t>
      </w:r>
      <w:proofErr w:type="spellStart"/>
      <w:r w:rsidR="00783218" w:rsidRPr="2DCAAABB">
        <w:rPr>
          <w:sz w:val="20"/>
          <w:szCs w:val="20"/>
        </w:rPr>
        <w:t>유채꽃밭</w:t>
      </w:r>
      <w:proofErr w:type="spellEnd"/>
      <w:r w:rsidR="00783218" w:rsidRPr="2DCAAABB">
        <w:rPr>
          <w:sz w:val="20"/>
          <w:szCs w:val="20"/>
        </w:rPr>
        <w:t xml:space="preserve"> 사이의 거리 관계는 다음과 같다.</w:t>
      </w:r>
    </w:p>
    <w:p w14:paraId="02B3A1F1" w14:textId="77777777" w:rsidR="00C07F20" w:rsidRPr="00C07F20" w:rsidRDefault="00C07F20" w:rsidP="2DCAAABB">
      <w:pPr>
        <w:spacing w:line="276" w:lineRule="auto"/>
        <w:rPr>
          <w:sz w:val="20"/>
          <w:szCs w:val="20"/>
        </w:rPr>
      </w:pPr>
      <w:proofErr w:type="spellStart"/>
      <w:r w:rsidRPr="2DCAAABB">
        <w:rPr>
          <w:sz w:val="20"/>
          <w:szCs w:val="20"/>
        </w:rPr>
        <w:t>유채꽃밭의</w:t>
      </w:r>
      <w:proofErr w:type="spellEnd"/>
      <w:r w:rsidRPr="2DCAAABB">
        <w:rPr>
          <w:sz w:val="20"/>
          <w:szCs w:val="20"/>
        </w:rPr>
        <w:t xml:space="preserve"> 너비: 3.7m</w:t>
      </w:r>
    </w:p>
    <w:p w14:paraId="40583E4B" w14:textId="67A6196C" w:rsidR="00C07F20" w:rsidRPr="00C07F20" w:rsidRDefault="09BE6D98" w:rsidP="2DCAAABB">
      <w:pPr>
        <w:spacing w:line="276" w:lineRule="auto"/>
        <w:rPr>
          <w:sz w:val="20"/>
          <w:szCs w:val="20"/>
        </w:rPr>
      </w:pPr>
      <w:r w:rsidRPr="2DCAAABB">
        <w:rPr>
          <w:sz w:val="20"/>
          <w:szCs w:val="20"/>
        </w:rPr>
        <w:t>하천</w:t>
      </w:r>
      <w:r w:rsidR="00C07F20" w:rsidRPr="2DCAAABB">
        <w:rPr>
          <w:sz w:val="20"/>
          <w:szCs w:val="20"/>
        </w:rPr>
        <w:t>의 너비: 15.3m</w:t>
      </w:r>
    </w:p>
    <w:p w14:paraId="145A8F61" w14:textId="77777777" w:rsidR="00C07F20" w:rsidRPr="00C07F20" w:rsidRDefault="00C07F20" w:rsidP="2DCAAABB">
      <w:pPr>
        <w:spacing w:line="276" w:lineRule="auto"/>
        <w:rPr>
          <w:sz w:val="20"/>
          <w:szCs w:val="20"/>
        </w:rPr>
      </w:pPr>
      <w:r w:rsidRPr="2DCAAABB">
        <w:rPr>
          <w:sz w:val="20"/>
          <w:szCs w:val="20"/>
        </w:rPr>
        <w:t>기숙사의 높이: 11m</w:t>
      </w:r>
    </w:p>
    <w:p w14:paraId="713B3555" w14:textId="77777777" w:rsidR="00C07F20" w:rsidRPr="00C07F20" w:rsidRDefault="00C07F20" w:rsidP="2DCAAABB">
      <w:pPr>
        <w:spacing w:line="276" w:lineRule="auto"/>
        <w:rPr>
          <w:b/>
          <w:bCs/>
        </w:rPr>
      </w:pPr>
      <w:r w:rsidRPr="2DCAAABB">
        <w:rPr>
          <w:b/>
          <w:bCs/>
        </w:rPr>
        <w:t>3. 태양고도 측정</w:t>
      </w:r>
    </w:p>
    <w:p w14:paraId="584BEE6B" w14:textId="3C58BD57" w:rsidR="00B72B67" w:rsidRDefault="00C07F20" w:rsidP="2DCAAABB">
      <w:pPr>
        <w:spacing w:line="276" w:lineRule="auto"/>
        <w:rPr>
          <w:rFonts w:hint="eastAsia"/>
          <w:sz w:val="20"/>
          <w:szCs w:val="20"/>
        </w:rPr>
      </w:pPr>
      <w:r w:rsidRPr="2DCAAABB">
        <w:rPr>
          <w:sz w:val="20"/>
          <w:szCs w:val="20"/>
        </w:rPr>
        <w:t>태양고도: 태양이 지표면과 이루는</w:t>
      </w:r>
      <w:r w:rsidR="07A8740E" w:rsidRPr="2DCAAABB">
        <w:rPr>
          <w:sz w:val="20"/>
          <w:szCs w:val="20"/>
        </w:rPr>
        <w:t xml:space="preserve"> 각으</w:t>
      </w:r>
      <w:r w:rsidR="34565B87" w:rsidRPr="2DCAAABB">
        <w:rPr>
          <w:sz w:val="20"/>
          <w:szCs w:val="20"/>
        </w:rPr>
        <w:t>로,</w:t>
      </w:r>
      <w:r w:rsidRPr="2DCAAABB">
        <w:rPr>
          <w:sz w:val="20"/>
          <w:szCs w:val="20"/>
        </w:rPr>
        <w:t xml:space="preserve"> 계절과 시간, 장소에 따라 달라진다.</w:t>
      </w:r>
    </w:p>
    <w:p w14:paraId="28CF8141" w14:textId="336480FB" w:rsidR="00C07F20" w:rsidRPr="00C07F20" w:rsidRDefault="00BC1BD8" w:rsidP="2DCAAABB">
      <w:pPr>
        <w:spacing w:line="276" w:lineRule="auto"/>
        <w:rPr>
          <w:sz w:val="20"/>
          <w:szCs w:val="20"/>
        </w:rPr>
      </w:pPr>
      <w:r>
        <w:rPr>
          <w:rFonts w:hint="eastAsia"/>
          <w:sz w:val="20"/>
          <w:szCs w:val="20"/>
        </w:rPr>
        <w:t>-</w:t>
      </w:r>
      <w:r w:rsidR="00C07F20" w:rsidRPr="2DCAAABB">
        <w:rPr>
          <w:sz w:val="20"/>
          <w:szCs w:val="20"/>
        </w:rPr>
        <w:t>펜과 그림자를 이용한 측정: 펜의 길이가 14cm, 그림자의 길이가 12.5cm로, 측정일의 16시 태양</w:t>
      </w:r>
      <w:r w:rsidR="00C07F20" w:rsidRPr="2DCAAABB">
        <w:rPr>
          <w:sz w:val="20"/>
          <w:szCs w:val="20"/>
        </w:rPr>
        <w:lastRenderedPageBreak/>
        <w:t xml:space="preserve">고도는 약 </w:t>
      </w:r>
      <w:r w:rsidR="004627CA" w:rsidRPr="2DCAAABB">
        <w:rPr>
          <w:sz w:val="20"/>
          <w:szCs w:val="20"/>
        </w:rPr>
        <w:t>46도이다.</w:t>
      </w:r>
      <w:r w:rsidR="00FB5BD1" w:rsidRPr="2DCAAABB">
        <w:rPr>
          <w:sz w:val="20"/>
          <w:szCs w:val="20"/>
        </w:rPr>
        <w:t xml:space="preserve"> </w:t>
      </w:r>
      <w:r w:rsidR="00C07F20" w:rsidRPr="2DCAAABB">
        <w:rPr>
          <w:sz w:val="20"/>
          <w:szCs w:val="20"/>
        </w:rPr>
        <w:t xml:space="preserve">그러나 계절간 태양고도의 차이가 생각보다 커서 유채꽃이 생장할 시기의 태양고도와 큰 차이를 </w:t>
      </w:r>
      <w:r w:rsidR="00AC03C9" w:rsidRPr="2DCAAABB">
        <w:rPr>
          <w:sz w:val="20"/>
          <w:szCs w:val="20"/>
        </w:rPr>
        <w:t>보였다</w:t>
      </w:r>
      <w:r w:rsidR="00C07F20" w:rsidRPr="2DCAAABB">
        <w:rPr>
          <w:sz w:val="20"/>
          <w:szCs w:val="20"/>
        </w:rPr>
        <w:t>. 따라서 문헌조사를</w:t>
      </w:r>
      <w:r w:rsidR="00C922D6" w:rsidRPr="2DCAAABB">
        <w:rPr>
          <w:sz w:val="20"/>
          <w:szCs w:val="20"/>
        </w:rPr>
        <w:t xml:space="preserve"> 진행하였다</w:t>
      </w:r>
      <w:r w:rsidR="00C07F20" w:rsidRPr="2DCAAABB">
        <w:rPr>
          <w:sz w:val="20"/>
          <w:szCs w:val="20"/>
        </w:rPr>
        <w:t>.</w:t>
      </w:r>
    </w:p>
    <w:p w14:paraId="3B9E66AB" w14:textId="77777777" w:rsidR="00C07F20" w:rsidRPr="00C07F20" w:rsidRDefault="00C07F20" w:rsidP="2DCAAABB">
      <w:pPr>
        <w:spacing w:line="276" w:lineRule="auto"/>
        <w:rPr>
          <w:sz w:val="20"/>
          <w:szCs w:val="20"/>
        </w:rPr>
      </w:pPr>
      <w:r w:rsidRPr="2DCAAABB">
        <w:rPr>
          <w:sz w:val="20"/>
          <w:szCs w:val="20"/>
        </w:rPr>
        <w:t>-문헌조사</w:t>
      </w:r>
    </w:p>
    <w:p w14:paraId="46D56F9C" w14:textId="727D3AF1" w:rsidR="00C07F20" w:rsidRPr="00C07F20" w:rsidRDefault="00C07F20" w:rsidP="2DCAAABB">
      <w:pPr>
        <w:spacing w:line="276" w:lineRule="auto"/>
        <w:rPr>
          <w:sz w:val="20"/>
          <w:szCs w:val="20"/>
        </w:rPr>
      </w:pPr>
      <w:r w:rsidRPr="2DCAAABB">
        <w:rPr>
          <w:sz w:val="20"/>
          <w:szCs w:val="20"/>
        </w:rPr>
        <w:t>유채꽃이 피는 4월의 남해에서 태양고도</w:t>
      </w:r>
    </w:p>
    <w:p w14:paraId="0F670392" w14:textId="797E99BF" w:rsidR="6950EE50" w:rsidRDefault="6950EE50" w:rsidP="2DCAAABB">
      <w:pPr>
        <w:spacing w:line="276" w:lineRule="auto"/>
      </w:pPr>
      <w:r>
        <w:rPr>
          <w:noProof/>
        </w:rPr>
        <w:drawing>
          <wp:inline distT="0" distB="0" distL="0" distR="0" wp14:anchorId="23729236" wp14:editId="2346AFE0">
            <wp:extent cx="3946983" cy="2686050"/>
            <wp:effectExtent l="0" t="0" r="0" b="0"/>
            <wp:docPr id="12916254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25455" name=""/>
                    <pic:cNvPicPr/>
                  </pic:nvPicPr>
                  <pic:blipFill>
                    <a:blip r:embed="rId8">
                      <a:extLst>
                        <a:ext uri="{28A0092B-C50C-407E-A947-70E740481C1C}">
                          <a14:useLocalDpi xmlns:a14="http://schemas.microsoft.com/office/drawing/2010/main"/>
                        </a:ext>
                      </a:extLst>
                    </a:blip>
                    <a:stretch>
                      <a:fillRect/>
                    </a:stretch>
                  </pic:blipFill>
                  <pic:spPr>
                    <a:xfrm>
                      <a:off x="0" y="0"/>
                      <a:ext cx="3946983" cy="2686050"/>
                    </a:xfrm>
                    <a:prstGeom prst="rect">
                      <a:avLst/>
                    </a:prstGeom>
                  </pic:spPr>
                </pic:pic>
              </a:graphicData>
            </a:graphic>
          </wp:inline>
        </w:drawing>
      </w:r>
    </w:p>
    <w:p w14:paraId="05278413" w14:textId="5B708062" w:rsidR="00C07F20" w:rsidRPr="00C07F20" w:rsidRDefault="00C07F20" w:rsidP="2DCAAABB">
      <w:pPr>
        <w:spacing w:line="276" w:lineRule="auto"/>
      </w:pPr>
      <w:r>
        <w:rPr>
          <w:noProof/>
        </w:rPr>
        <mc:AlternateContent>
          <mc:Choice Requires="wps">
            <w:drawing>
              <wp:inline distT="0" distB="0" distL="0" distR="0" wp14:anchorId="5B5ED2F0" wp14:editId="626D69CD">
                <wp:extent cx="304800" cy="304800"/>
                <wp:effectExtent l="0" t="0" r="0" b="0"/>
                <wp:docPr id="10" name="직사각형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mc:AlternateContent>
      </w:r>
    </w:p>
    <w:p w14:paraId="58027C8E" w14:textId="77777777" w:rsidR="00C07F20" w:rsidRPr="00C07F20" w:rsidRDefault="00C07F20" w:rsidP="2DCAAABB">
      <w:pPr>
        <w:spacing w:line="276" w:lineRule="auto"/>
        <w:rPr>
          <w:b/>
          <w:bCs/>
        </w:rPr>
      </w:pPr>
      <w:r w:rsidRPr="2DCAAABB">
        <w:rPr>
          <w:b/>
          <w:bCs/>
        </w:rPr>
        <w:t xml:space="preserve">4. </w:t>
      </w:r>
      <w:proofErr w:type="spellStart"/>
      <w:r w:rsidRPr="2DCAAABB">
        <w:rPr>
          <w:b/>
          <w:bCs/>
        </w:rPr>
        <w:t>유채꽃밭에</w:t>
      </w:r>
      <w:proofErr w:type="spellEnd"/>
      <w:r w:rsidRPr="2DCAAABB">
        <w:rPr>
          <w:b/>
          <w:bCs/>
        </w:rPr>
        <w:t xml:space="preserve"> 그림자가 지는 고도, 시간대 확인</w:t>
      </w:r>
    </w:p>
    <w:p w14:paraId="6BEA0DE7" w14:textId="6AF3B5DB" w:rsidR="00EF5126" w:rsidRPr="00BC1BD8" w:rsidRDefault="00CD3491" w:rsidP="00BC1BD8">
      <w:pPr>
        <w:spacing w:line="276" w:lineRule="auto"/>
        <w:ind w:firstLineChars="100" w:firstLine="220"/>
        <w:rPr>
          <w:rFonts w:hint="eastAsia"/>
          <w:sz w:val="20"/>
          <w:szCs w:val="20"/>
        </w:rPr>
      </w:pPr>
      <w:r>
        <w:rPr>
          <w:noProof/>
        </w:rPr>
        <w:drawing>
          <wp:anchor distT="0" distB="0" distL="114300" distR="114300" simplePos="0" relativeHeight="251658241" behindDoc="0" locked="0" layoutInCell="1" allowOverlap="1" wp14:anchorId="16D6C77D" wp14:editId="70F58F25">
            <wp:simplePos x="0" y="0"/>
            <wp:positionH relativeFrom="column">
              <wp:posOffset>2891790</wp:posOffset>
            </wp:positionH>
            <wp:positionV relativeFrom="paragraph">
              <wp:posOffset>95885</wp:posOffset>
            </wp:positionV>
            <wp:extent cx="2994025" cy="1823085"/>
            <wp:effectExtent l="0" t="0" r="0" b="5715"/>
            <wp:wrapSquare wrapText="bothSides"/>
            <wp:docPr id="16449348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34846" name=""/>
                    <pic:cNvPicPr/>
                  </pic:nvPicPr>
                  <pic:blipFill>
                    <a:blip r:embed="rId9">
                      <a:extLst>
                        <a:ext uri="{28A0092B-C50C-407E-A947-70E740481C1C}">
                          <a14:useLocalDpi xmlns:a14="http://schemas.microsoft.com/office/drawing/2010/main"/>
                        </a:ext>
                      </a:extLst>
                    </a:blip>
                    <a:stretch>
                      <a:fillRect/>
                    </a:stretch>
                  </pic:blipFill>
                  <pic:spPr>
                    <a:xfrm>
                      <a:off x="0" y="0"/>
                      <a:ext cx="2994025" cy="1823085"/>
                    </a:xfrm>
                    <a:prstGeom prst="rect">
                      <a:avLst/>
                    </a:prstGeom>
                  </pic:spPr>
                </pic:pic>
              </a:graphicData>
            </a:graphic>
            <wp14:sizeRelH relativeFrom="page">
              <wp14:pctWidth>0</wp14:pctWidth>
            </wp14:sizeRelH>
            <wp14:sizeRelV relativeFrom="page">
              <wp14:pctHeight>0</wp14:pctHeight>
            </wp14:sizeRelV>
          </wp:anchor>
        </w:drawing>
      </w:r>
      <w:r w:rsidR="009577D8">
        <w:rPr>
          <w:noProof/>
        </w:rPr>
        <w:drawing>
          <wp:anchor distT="0" distB="0" distL="114300" distR="114300" simplePos="0" relativeHeight="251658240" behindDoc="0" locked="0" layoutInCell="1" allowOverlap="1" wp14:anchorId="0BF13DA9" wp14:editId="2B70AE31">
            <wp:simplePos x="0" y="0"/>
            <wp:positionH relativeFrom="column">
              <wp:posOffset>-76200</wp:posOffset>
            </wp:positionH>
            <wp:positionV relativeFrom="paragraph">
              <wp:posOffset>92710</wp:posOffset>
            </wp:positionV>
            <wp:extent cx="2854960" cy="1876425"/>
            <wp:effectExtent l="0" t="0" r="2540" b="9525"/>
            <wp:wrapTopAndBottom/>
            <wp:docPr id="3540281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28102" name=""/>
                    <pic:cNvPicPr/>
                  </pic:nvPicPr>
                  <pic:blipFill>
                    <a:blip r:embed="rId10">
                      <a:extLst>
                        <a:ext uri="{28A0092B-C50C-407E-A947-70E740481C1C}">
                          <a14:useLocalDpi xmlns:a14="http://schemas.microsoft.com/office/drawing/2010/main"/>
                        </a:ext>
                      </a:extLst>
                    </a:blip>
                    <a:stretch>
                      <a:fillRect/>
                    </a:stretch>
                  </pic:blipFill>
                  <pic:spPr>
                    <a:xfrm>
                      <a:off x="0" y="0"/>
                      <a:ext cx="2854960" cy="1876425"/>
                    </a:xfrm>
                    <a:prstGeom prst="rect">
                      <a:avLst/>
                    </a:prstGeom>
                  </pic:spPr>
                </pic:pic>
              </a:graphicData>
            </a:graphic>
            <wp14:sizeRelH relativeFrom="page">
              <wp14:pctWidth>0</wp14:pctWidth>
            </wp14:sizeRelH>
            <wp14:sizeRelV relativeFrom="page">
              <wp14:pctHeight>0</wp14:pctHeight>
            </wp14:sizeRelV>
          </wp:anchor>
        </w:drawing>
      </w:r>
      <w:r w:rsidR="00C07F20" w:rsidRPr="2DCAAABB">
        <w:rPr>
          <w:sz w:val="20"/>
          <w:szCs w:val="20"/>
        </w:rPr>
        <w:t xml:space="preserve">태양고도가 35도 보다 낮아지면 </w:t>
      </w:r>
      <w:proofErr w:type="spellStart"/>
      <w:r w:rsidR="00C07F20" w:rsidRPr="2DCAAABB">
        <w:rPr>
          <w:sz w:val="20"/>
          <w:szCs w:val="20"/>
        </w:rPr>
        <w:t>유채꽃밭에</w:t>
      </w:r>
      <w:proofErr w:type="spellEnd"/>
      <w:r w:rsidR="00C07F20" w:rsidRPr="2DCAAABB">
        <w:rPr>
          <w:sz w:val="20"/>
          <w:szCs w:val="20"/>
        </w:rPr>
        <w:t xml:space="preserve"> 그림자가 지기 시작</w:t>
      </w:r>
      <w:r w:rsidR="5A218BB0" w:rsidRPr="2DCAAABB">
        <w:rPr>
          <w:sz w:val="20"/>
          <w:szCs w:val="20"/>
        </w:rPr>
        <w:t>하고, 30</w:t>
      </w:r>
      <w:r w:rsidR="00C07F20" w:rsidRPr="2DCAAABB">
        <w:rPr>
          <w:sz w:val="20"/>
          <w:szCs w:val="20"/>
        </w:rPr>
        <w:t xml:space="preserve">도부터 완전히 그림자가 </w:t>
      </w:r>
      <w:r w:rsidR="00347128" w:rsidRPr="2DCAAABB">
        <w:rPr>
          <w:sz w:val="20"/>
          <w:szCs w:val="20"/>
        </w:rPr>
        <w:t>든다</w:t>
      </w:r>
      <w:r w:rsidR="00C07F20" w:rsidRPr="2DCAAABB">
        <w:rPr>
          <w:sz w:val="20"/>
          <w:szCs w:val="20"/>
        </w:rPr>
        <w:t>.</w:t>
      </w:r>
      <w:r w:rsidR="7A7BB30E" w:rsidRPr="2DCAAABB">
        <w:rPr>
          <w:sz w:val="20"/>
          <w:szCs w:val="20"/>
        </w:rPr>
        <w:t xml:space="preserve"> 이를 4월의 태양고도와 연관시켜 생각해보면 </w:t>
      </w:r>
      <w:r w:rsidR="00C07F20" w:rsidRPr="2DCAAABB">
        <w:rPr>
          <w:sz w:val="20"/>
          <w:szCs w:val="20"/>
        </w:rPr>
        <w:t xml:space="preserve">유채꽃이 피는 4월을 기준으로 약 6시부터 9시, 16시 </w:t>
      </w:r>
      <w:proofErr w:type="spellStart"/>
      <w:r w:rsidR="00C07F20" w:rsidRPr="2DCAAABB">
        <w:rPr>
          <w:sz w:val="20"/>
          <w:szCs w:val="20"/>
        </w:rPr>
        <w:t>부터</w:t>
      </w:r>
      <w:proofErr w:type="spellEnd"/>
      <w:r w:rsidR="00C07F20" w:rsidRPr="2DCAAABB">
        <w:rPr>
          <w:sz w:val="20"/>
          <w:szCs w:val="20"/>
        </w:rPr>
        <w:t xml:space="preserve"> 19시까지 그림자가 든다.</w:t>
      </w:r>
      <w:r w:rsidR="00347128" w:rsidRPr="2DCAAABB">
        <w:rPr>
          <w:sz w:val="20"/>
          <w:szCs w:val="20"/>
        </w:rPr>
        <w:t xml:space="preserve"> 이는 기숙사가 없는 곳과 비교했을 때 약 6시간 정도 햇빛을 덜 받는 것으로, </w:t>
      </w:r>
      <w:r w:rsidR="00651D76" w:rsidRPr="2DCAAABB">
        <w:rPr>
          <w:sz w:val="20"/>
          <w:szCs w:val="20"/>
        </w:rPr>
        <w:t xml:space="preserve">유채꽃의 생장에 </w:t>
      </w:r>
      <w:r w:rsidR="00E23225" w:rsidRPr="2DCAAABB">
        <w:rPr>
          <w:sz w:val="20"/>
          <w:szCs w:val="20"/>
        </w:rPr>
        <w:t xml:space="preserve">어려움을 </w:t>
      </w:r>
      <w:r w:rsidR="00A46FD7" w:rsidRPr="2DCAAABB">
        <w:rPr>
          <w:sz w:val="20"/>
          <w:szCs w:val="20"/>
        </w:rPr>
        <w:t>미칠만큼 일조량이 부족하다는</w:t>
      </w:r>
      <w:r w:rsidR="00E23225" w:rsidRPr="2DCAAABB">
        <w:rPr>
          <w:sz w:val="20"/>
          <w:szCs w:val="20"/>
        </w:rPr>
        <w:t xml:space="preserve"> 사실을 알 수 있다.</w:t>
      </w:r>
      <w:r w:rsidR="008D1A89" w:rsidRPr="2DCAAABB">
        <w:rPr>
          <w:sz w:val="20"/>
          <w:szCs w:val="20"/>
        </w:rPr>
        <w:t xml:space="preserve"> 이 문제를 </w:t>
      </w:r>
      <w:r w:rsidR="001A52F9" w:rsidRPr="2DCAAABB">
        <w:rPr>
          <w:sz w:val="20"/>
          <w:szCs w:val="20"/>
        </w:rPr>
        <w:t xml:space="preserve">친환경적으로 해결하기 위해 </w:t>
      </w:r>
      <w:r w:rsidR="002F1F62" w:rsidRPr="2DCAAABB">
        <w:rPr>
          <w:sz w:val="20"/>
          <w:szCs w:val="20"/>
        </w:rPr>
        <w:t xml:space="preserve">반사판을 설치하여 </w:t>
      </w:r>
      <w:r w:rsidR="0081109C" w:rsidRPr="2DCAAABB">
        <w:rPr>
          <w:sz w:val="20"/>
          <w:szCs w:val="20"/>
        </w:rPr>
        <w:t xml:space="preserve">태양빛을 </w:t>
      </w:r>
      <w:r w:rsidR="00071791" w:rsidRPr="2DCAAABB">
        <w:rPr>
          <w:sz w:val="20"/>
          <w:szCs w:val="20"/>
        </w:rPr>
        <w:t>반사하여 유채꽃에 빛을 주는 방식으로 문제를 해결하고자 하였다</w:t>
      </w:r>
      <w:r w:rsidR="009E0DA5" w:rsidRPr="2DCAAABB">
        <w:rPr>
          <w:sz w:val="20"/>
          <w:szCs w:val="20"/>
        </w:rPr>
        <w:t>.</w:t>
      </w:r>
    </w:p>
    <w:p w14:paraId="2DB6EFF8" w14:textId="2862E005" w:rsidR="00C07F20" w:rsidRPr="00651A32" w:rsidRDefault="00C07F20" w:rsidP="2DCAAABB">
      <w:pPr>
        <w:spacing w:line="276" w:lineRule="auto"/>
        <w:rPr>
          <w:b/>
          <w:bCs/>
          <w:sz w:val="32"/>
          <w:szCs w:val="32"/>
        </w:rPr>
      </w:pPr>
      <w:r w:rsidRPr="2DCAAABB">
        <w:rPr>
          <w:b/>
          <w:bCs/>
          <w:sz w:val="32"/>
          <w:szCs w:val="32"/>
        </w:rPr>
        <w:lastRenderedPageBreak/>
        <w:t>탐구 내용</w:t>
      </w:r>
    </w:p>
    <w:p w14:paraId="5E20CE2A" w14:textId="77777777" w:rsidR="00C07F20" w:rsidRPr="00CD6068" w:rsidRDefault="00C07F20" w:rsidP="2DCAAABB">
      <w:pPr>
        <w:spacing w:line="276" w:lineRule="auto"/>
        <w:rPr>
          <w:b/>
          <w:bCs/>
          <w:sz w:val="24"/>
        </w:rPr>
      </w:pPr>
      <w:r w:rsidRPr="2DCAAABB">
        <w:rPr>
          <w:b/>
          <w:bCs/>
          <w:sz w:val="24"/>
        </w:rPr>
        <w:t>1. 반사판 위치 탐색</w:t>
      </w:r>
    </w:p>
    <w:p w14:paraId="2B920FA1" w14:textId="51129523" w:rsidR="00C07F20" w:rsidRPr="00C07F20" w:rsidRDefault="00C07F20" w:rsidP="2DCAAABB">
      <w:pPr>
        <w:spacing w:line="276" w:lineRule="auto"/>
        <w:rPr>
          <w:b/>
          <w:bCs/>
        </w:rPr>
      </w:pPr>
      <w:r w:rsidRPr="2DCAAABB">
        <w:rPr>
          <w:b/>
          <w:bCs/>
        </w:rPr>
        <w:t>1)기숙사</w:t>
      </w:r>
      <w:r w:rsidR="000C010E" w:rsidRPr="2DCAAABB">
        <w:rPr>
          <w:b/>
          <w:bCs/>
        </w:rPr>
        <w:t xml:space="preserve"> 건물</w:t>
      </w:r>
      <w:r w:rsidRPr="2DCAAABB">
        <w:rPr>
          <w:b/>
          <w:bCs/>
        </w:rPr>
        <w:t xml:space="preserve"> 위쪽에 반사판 설치</w:t>
      </w:r>
    </w:p>
    <w:p w14:paraId="657B82A5" w14:textId="30E09143" w:rsidR="00C07F20" w:rsidRDefault="1A97259F" w:rsidP="2DCAAABB">
      <w:pPr>
        <w:spacing w:line="276" w:lineRule="auto"/>
      </w:pPr>
      <w:r>
        <w:rPr>
          <w:noProof/>
        </w:rPr>
        <mc:AlternateContent>
          <mc:Choice Requires="wps">
            <w:drawing>
              <wp:inline distT="0" distB="0" distL="0" distR="0" wp14:anchorId="51400613" wp14:editId="6014A319">
                <wp:extent cx="304800" cy="304800"/>
                <wp:effectExtent l="0" t="0" r="0" b="0"/>
                <wp:docPr id="6" name="직사각형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mc:AlternateContent>
      </w:r>
      <w:r w:rsidR="0B074164">
        <w:rPr>
          <w:noProof/>
        </w:rPr>
        <w:drawing>
          <wp:inline distT="0" distB="0" distL="0" distR="0" wp14:anchorId="3E57E962" wp14:editId="63C4B112">
            <wp:extent cx="4930140" cy="3199259"/>
            <wp:effectExtent l="0" t="0" r="3810" b="1270"/>
            <wp:docPr id="5919903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40177" name=""/>
                    <pic:cNvPicPr/>
                  </pic:nvPicPr>
                  <pic:blipFill>
                    <a:blip r:embed="rId11">
                      <a:extLst>
                        <a:ext uri="{28A0092B-C50C-407E-A947-70E740481C1C}">
                          <a14:useLocalDpi xmlns:a14="http://schemas.microsoft.com/office/drawing/2010/main" val="0"/>
                        </a:ext>
                      </a:extLst>
                    </a:blip>
                    <a:stretch>
                      <a:fillRect/>
                    </a:stretch>
                  </pic:blipFill>
                  <pic:spPr>
                    <a:xfrm>
                      <a:off x="0" y="0"/>
                      <a:ext cx="4935497" cy="3202735"/>
                    </a:xfrm>
                    <a:prstGeom prst="rect">
                      <a:avLst/>
                    </a:prstGeom>
                  </pic:spPr>
                </pic:pic>
              </a:graphicData>
            </a:graphic>
          </wp:inline>
        </w:drawing>
      </w:r>
    </w:p>
    <w:p w14:paraId="307A11AC" w14:textId="3FA8687F" w:rsidR="5EB811C6" w:rsidRDefault="5EB811C6" w:rsidP="2DCAAABB">
      <w:pPr>
        <w:spacing w:line="276" w:lineRule="auto"/>
        <w:rPr>
          <w:sz w:val="20"/>
          <w:szCs w:val="20"/>
        </w:rPr>
      </w:pPr>
      <w:r w:rsidRPr="2DCAAABB">
        <w:rPr>
          <w:sz w:val="20"/>
          <w:szCs w:val="20"/>
        </w:rPr>
        <w:t xml:space="preserve">기숙사 옥상 위에 </w:t>
      </w:r>
      <w:r w:rsidR="5C31E0C5" w:rsidRPr="2DCAAABB">
        <w:rPr>
          <w:sz w:val="20"/>
          <w:szCs w:val="20"/>
        </w:rPr>
        <w:t>반</w:t>
      </w:r>
      <w:r w:rsidRPr="2DCAAABB">
        <w:rPr>
          <w:sz w:val="20"/>
          <w:szCs w:val="20"/>
        </w:rPr>
        <w:t xml:space="preserve">사판을 설치해 </w:t>
      </w:r>
      <w:proofErr w:type="spellStart"/>
      <w:r w:rsidRPr="2DCAAABB">
        <w:rPr>
          <w:sz w:val="20"/>
          <w:szCs w:val="20"/>
        </w:rPr>
        <w:t>유채</w:t>
      </w:r>
      <w:r w:rsidR="54AFECEE" w:rsidRPr="2DCAAABB">
        <w:rPr>
          <w:sz w:val="20"/>
          <w:szCs w:val="20"/>
        </w:rPr>
        <w:t>꽃</w:t>
      </w:r>
      <w:r w:rsidRPr="2DCAAABB">
        <w:rPr>
          <w:sz w:val="20"/>
          <w:szCs w:val="20"/>
        </w:rPr>
        <w:t>밭에</w:t>
      </w:r>
      <w:proofErr w:type="spellEnd"/>
      <w:r w:rsidRPr="2DCAAABB">
        <w:rPr>
          <w:sz w:val="20"/>
          <w:szCs w:val="20"/>
        </w:rPr>
        <w:t xml:space="preserve"> 태양 빛을 </w:t>
      </w:r>
      <w:r w:rsidR="73D54F62" w:rsidRPr="2DCAAABB">
        <w:rPr>
          <w:sz w:val="20"/>
          <w:szCs w:val="20"/>
        </w:rPr>
        <w:t xml:space="preserve">전달하는 방식이다. </w:t>
      </w:r>
      <w:proofErr w:type="spellStart"/>
      <w:r w:rsidR="396B6F85" w:rsidRPr="2DCAAABB">
        <w:rPr>
          <w:sz w:val="20"/>
          <w:szCs w:val="20"/>
        </w:rPr>
        <w:t>지오지브라를</w:t>
      </w:r>
      <w:proofErr w:type="spellEnd"/>
      <w:r w:rsidR="396B6F85" w:rsidRPr="2DCAAABB">
        <w:rPr>
          <w:sz w:val="20"/>
          <w:szCs w:val="20"/>
        </w:rPr>
        <w:t xml:space="preserve"> 이용해 </w:t>
      </w:r>
      <w:r w:rsidR="3182A3E1" w:rsidRPr="2DCAAABB">
        <w:rPr>
          <w:sz w:val="20"/>
          <w:szCs w:val="20"/>
        </w:rPr>
        <w:t xml:space="preserve">시뮬레이션 해 본 결과, 태양의 위치 상으로 반사판이 어느 각도여도 </w:t>
      </w:r>
      <w:proofErr w:type="spellStart"/>
      <w:r w:rsidR="3182A3E1" w:rsidRPr="2DCAAABB">
        <w:rPr>
          <w:sz w:val="20"/>
          <w:szCs w:val="20"/>
        </w:rPr>
        <w:t>바사된</w:t>
      </w:r>
      <w:proofErr w:type="spellEnd"/>
      <w:r w:rsidR="3182A3E1" w:rsidRPr="2DCAAABB">
        <w:rPr>
          <w:sz w:val="20"/>
          <w:szCs w:val="20"/>
        </w:rPr>
        <w:t xml:space="preserve"> 빛이 하늘을 향해 </w:t>
      </w:r>
      <w:proofErr w:type="spellStart"/>
      <w:r w:rsidR="3182A3E1" w:rsidRPr="2DCAAABB">
        <w:rPr>
          <w:sz w:val="20"/>
          <w:szCs w:val="20"/>
        </w:rPr>
        <w:t>유채꽃밭에</w:t>
      </w:r>
      <w:proofErr w:type="spellEnd"/>
      <w:r w:rsidR="3182A3E1" w:rsidRPr="2DCAAABB">
        <w:rPr>
          <w:sz w:val="20"/>
          <w:szCs w:val="20"/>
        </w:rPr>
        <w:t xml:space="preserve"> 전달되지 않거나 극소량의 태양빛만이 </w:t>
      </w:r>
      <w:proofErr w:type="spellStart"/>
      <w:r w:rsidR="3182A3E1" w:rsidRPr="2DCAAABB">
        <w:rPr>
          <w:sz w:val="20"/>
          <w:szCs w:val="20"/>
        </w:rPr>
        <w:t>유채꽃밭에</w:t>
      </w:r>
      <w:proofErr w:type="spellEnd"/>
      <w:r w:rsidR="3182A3E1" w:rsidRPr="2DCAAABB">
        <w:rPr>
          <w:sz w:val="20"/>
          <w:szCs w:val="20"/>
        </w:rPr>
        <w:t xml:space="preserve"> 도달한다. </w:t>
      </w:r>
    </w:p>
    <w:p w14:paraId="146E420A" w14:textId="19E4CAA2" w:rsidR="3058D258" w:rsidRDefault="3058D258" w:rsidP="2DCAAABB">
      <w:pPr>
        <w:spacing w:line="276" w:lineRule="auto"/>
        <w:rPr>
          <w:sz w:val="20"/>
          <w:szCs w:val="20"/>
        </w:rPr>
      </w:pPr>
      <w:r w:rsidRPr="2DCAAABB">
        <w:rPr>
          <w:sz w:val="20"/>
          <w:szCs w:val="20"/>
        </w:rPr>
        <w:t xml:space="preserve">1차 반사판이 지면과 이루는 각을 α라 하고, 태양고도를 </w:t>
      </w:r>
      <w:r w:rsidR="00BC1BD8" w:rsidRPr="00BC1BD8">
        <w:rPr>
          <w:sz w:val="20"/>
          <w:szCs w:val="20"/>
        </w:rPr>
        <w:t>θ</w:t>
      </w:r>
      <w:r w:rsidRPr="2DCAAABB">
        <w:rPr>
          <w:sz w:val="20"/>
          <w:szCs w:val="20"/>
        </w:rPr>
        <w:t xml:space="preserve">라 하면 지면에 대한 고도각은 </w:t>
      </w:r>
      <w:r>
        <w:rPr>
          <w:noProof/>
        </w:rPr>
        <w:drawing>
          <wp:inline distT="0" distB="0" distL="0" distR="0" wp14:anchorId="04272D86" wp14:editId="559C6F3D">
            <wp:extent cx="725278" cy="188240"/>
            <wp:effectExtent l="0" t="0" r="0" b="0"/>
            <wp:docPr id="17171056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25615" name=""/>
                    <pic:cNvPicPr/>
                  </pic:nvPicPr>
                  <pic:blipFill>
                    <a:blip r:embed="rId12">
                      <a:extLst>
                        <a:ext uri="{28A0092B-C50C-407E-A947-70E740481C1C}">
                          <a14:useLocalDpi xmlns:a14="http://schemas.microsoft.com/office/drawing/2010/main"/>
                        </a:ext>
                      </a:extLst>
                    </a:blip>
                    <a:stretch>
                      <a:fillRect/>
                    </a:stretch>
                  </pic:blipFill>
                  <pic:spPr>
                    <a:xfrm>
                      <a:off x="0" y="0"/>
                      <a:ext cx="725278" cy="188240"/>
                    </a:xfrm>
                    <a:prstGeom prst="rect">
                      <a:avLst/>
                    </a:prstGeom>
                  </pic:spPr>
                </pic:pic>
              </a:graphicData>
            </a:graphic>
          </wp:inline>
        </w:drawing>
      </w:r>
      <w:r w:rsidRPr="2DCAAABB">
        <w:rPr>
          <w:sz w:val="20"/>
          <w:szCs w:val="20"/>
        </w:rPr>
        <w:t xml:space="preserve">로 나타낼 수 있다. 반사판이 높이 H에 있을 때, 빛이 지면과 만나는 수평거리 x는 </w:t>
      </w:r>
      <w:r>
        <w:rPr>
          <w:noProof/>
        </w:rPr>
        <w:drawing>
          <wp:inline distT="0" distB="0" distL="0" distR="0" wp14:anchorId="24E1FCC0" wp14:editId="75029B68">
            <wp:extent cx="1426264" cy="197049"/>
            <wp:effectExtent l="0" t="0" r="0" b="0"/>
            <wp:docPr id="16449050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41962" name=""/>
                    <pic:cNvPicPr/>
                  </pic:nvPicPr>
                  <pic:blipFill>
                    <a:blip r:embed="rId13">
                      <a:extLst>
                        <a:ext uri="{28A0092B-C50C-407E-A947-70E740481C1C}">
                          <a14:useLocalDpi xmlns:a14="http://schemas.microsoft.com/office/drawing/2010/main"/>
                        </a:ext>
                      </a:extLst>
                    </a:blip>
                    <a:stretch>
                      <a:fillRect/>
                    </a:stretch>
                  </pic:blipFill>
                  <pic:spPr>
                    <a:xfrm>
                      <a:off x="0" y="0"/>
                      <a:ext cx="1426264" cy="197049"/>
                    </a:xfrm>
                    <a:prstGeom prst="rect">
                      <a:avLst/>
                    </a:prstGeom>
                  </pic:spPr>
                </pic:pic>
              </a:graphicData>
            </a:graphic>
          </wp:inline>
        </w:drawing>
      </w:r>
      <w:r w:rsidRPr="2DCAAABB">
        <w:rPr>
          <w:sz w:val="20"/>
          <w:szCs w:val="20"/>
        </w:rPr>
        <w:t>로 나타낼 수 있다. 이제 α=0.36°로 고정시킨 상태에서 태양고도가 바뀌면 어떻게 되는지 확인해보자.</w:t>
      </w:r>
    </w:p>
    <w:tbl>
      <w:tblPr>
        <w:tblStyle w:val="aa"/>
        <w:tblW w:w="0" w:type="auto"/>
        <w:tblLayout w:type="fixed"/>
        <w:tblLook w:val="06A0" w:firstRow="1" w:lastRow="0" w:firstColumn="1" w:lastColumn="0" w:noHBand="1" w:noVBand="1"/>
      </w:tblPr>
      <w:tblGrid>
        <w:gridCol w:w="2254"/>
        <w:gridCol w:w="2254"/>
        <w:gridCol w:w="2254"/>
        <w:gridCol w:w="2254"/>
      </w:tblGrid>
      <w:tr w:rsidR="2DCAAABB" w14:paraId="3DE132DB" w14:textId="77777777" w:rsidTr="2DCAAABB">
        <w:trPr>
          <w:trHeight w:val="300"/>
        </w:trPr>
        <w:tc>
          <w:tcPr>
            <w:tcW w:w="2254" w:type="dxa"/>
          </w:tcPr>
          <w:p w14:paraId="44B8F110" w14:textId="643A4C3F" w:rsidR="2DCAAABB" w:rsidRDefault="2DCAAABB" w:rsidP="2DCAAABB">
            <w:pPr>
              <w:rPr>
                <w:b/>
                <w:bCs/>
                <w:sz w:val="20"/>
                <w:szCs w:val="20"/>
              </w:rPr>
            </w:pPr>
            <w:r w:rsidRPr="2DCAAABB">
              <w:rPr>
                <w:b/>
                <w:bCs/>
                <w:sz w:val="20"/>
                <w:szCs w:val="20"/>
              </w:rPr>
              <w:t>태양고도</w:t>
            </w:r>
          </w:p>
        </w:tc>
        <w:tc>
          <w:tcPr>
            <w:tcW w:w="2254" w:type="dxa"/>
          </w:tcPr>
          <w:p w14:paraId="07365654" w14:textId="1C5C25AE" w:rsidR="2DCAAABB" w:rsidRDefault="2DCAAABB" w:rsidP="2DCAAABB">
            <w:pPr>
              <w:rPr>
                <w:b/>
                <w:bCs/>
                <w:sz w:val="20"/>
                <w:szCs w:val="20"/>
              </w:rPr>
            </w:pPr>
            <w:r w:rsidRPr="2DCAAABB">
              <w:rPr>
                <w:b/>
                <w:bCs/>
                <w:sz w:val="20"/>
                <w:szCs w:val="20"/>
              </w:rPr>
              <w:t>φ=2α+θ</w:t>
            </w:r>
          </w:p>
        </w:tc>
        <w:tc>
          <w:tcPr>
            <w:tcW w:w="2254" w:type="dxa"/>
          </w:tcPr>
          <w:p w14:paraId="3B0961DC" w14:textId="156C32E2" w:rsidR="2DCAAABB" w:rsidRDefault="2DCAAABB" w:rsidP="2DCAAABB">
            <w:pPr>
              <w:rPr>
                <w:b/>
                <w:bCs/>
                <w:sz w:val="20"/>
                <w:szCs w:val="20"/>
              </w:rPr>
            </w:pPr>
            <w:r w:rsidRPr="2DCAAABB">
              <w:rPr>
                <w:b/>
                <w:bCs/>
                <w:sz w:val="20"/>
                <w:szCs w:val="20"/>
              </w:rPr>
              <w:t>x=</w:t>
            </w:r>
            <w:proofErr w:type="spellStart"/>
            <w:r w:rsidRPr="2DCAAABB">
              <w:rPr>
                <w:b/>
                <w:bCs/>
                <w:sz w:val="20"/>
                <w:szCs w:val="20"/>
              </w:rPr>
              <w:t>Hcot⁡φ</w:t>
            </w:r>
            <w:proofErr w:type="spellEnd"/>
            <w:r w:rsidRPr="2DCAAABB">
              <w:rPr>
                <w:b/>
                <w:bCs/>
                <w:sz w:val="20"/>
                <w:szCs w:val="20"/>
              </w:rPr>
              <w:t xml:space="preserve"> </w:t>
            </w:r>
          </w:p>
        </w:tc>
        <w:tc>
          <w:tcPr>
            <w:tcW w:w="2254" w:type="dxa"/>
          </w:tcPr>
          <w:p w14:paraId="5EF4286A" w14:textId="0C83B7FD" w:rsidR="2DCAAABB" w:rsidRDefault="2DCAAABB" w:rsidP="2DCAAABB">
            <w:pPr>
              <w:rPr>
                <w:b/>
                <w:bCs/>
                <w:sz w:val="20"/>
                <w:szCs w:val="20"/>
              </w:rPr>
            </w:pPr>
            <w:r w:rsidRPr="2DCAAABB">
              <w:rPr>
                <w:b/>
                <w:bCs/>
                <w:sz w:val="20"/>
                <w:szCs w:val="20"/>
              </w:rPr>
              <w:t>빗나간 정도</w:t>
            </w:r>
          </w:p>
        </w:tc>
      </w:tr>
      <w:tr w:rsidR="2DCAAABB" w14:paraId="49F30848" w14:textId="77777777" w:rsidTr="2DCAAABB">
        <w:trPr>
          <w:trHeight w:val="300"/>
        </w:trPr>
        <w:tc>
          <w:tcPr>
            <w:tcW w:w="2254" w:type="dxa"/>
          </w:tcPr>
          <w:p w14:paraId="44580677" w14:textId="16DFFCDA" w:rsidR="2DCAAABB" w:rsidRDefault="2DCAAABB" w:rsidP="2DCAAABB">
            <w:pPr>
              <w:rPr>
                <w:sz w:val="20"/>
                <w:szCs w:val="20"/>
              </w:rPr>
            </w:pPr>
            <w:r w:rsidRPr="2DCAAABB">
              <w:rPr>
                <w:sz w:val="20"/>
                <w:szCs w:val="20"/>
              </w:rPr>
              <w:t>25</w:t>
            </w:r>
          </w:p>
        </w:tc>
        <w:tc>
          <w:tcPr>
            <w:tcW w:w="2254" w:type="dxa"/>
          </w:tcPr>
          <w:p w14:paraId="30856FC4" w14:textId="19BBD768" w:rsidR="2DCAAABB" w:rsidRDefault="2DCAAABB" w:rsidP="2DCAAABB">
            <w:pPr>
              <w:rPr>
                <w:sz w:val="20"/>
                <w:szCs w:val="20"/>
              </w:rPr>
            </w:pPr>
            <w:r w:rsidRPr="2DCAAABB">
              <w:rPr>
                <w:sz w:val="20"/>
                <w:szCs w:val="20"/>
              </w:rPr>
              <w:t>25.8</w:t>
            </w:r>
          </w:p>
        </w:tc>
        <w:tc>
          <w:tcPr>
            <w:tcW w:w="2254" w:type="dxa"/>
          </w:tcPr>
          <w:p w14:paraId="59B03555" w14:textId="617079A0" w:rsidR="2DCAAABB" w:rsidRDefault="2DCAAABB" w:rsidP="2DCAAABB">
            <w:pPr>
              <w:rPr>
                <w:sz w:val="20"/>
                <w:szCs w:val="20"/>
              </w:rPr>
            </w:pPr>
            <w:r w:rsidRPr="2DCAAABB">
              <w:rPr>
                <w:sz w:val="20"/>
                <w:szCs w:val="20"/>
              </w:rPr>
              <w:t>22.84m</w:t>
            </w:r>
          </w:p>
        </w:tc>
        <w:tc>
          <w:tcPr>
            <w:tcW w:w="2254" w:type="dxa"/>
          </w:tcPr>
          <w:p w14:paraId="572F5197" w14:textId="5E8BECEA" w:rsidR="2DCAAABB" w:rsidRDefault="2DCAAABB" w:rsidP="2DCAAABB">
            <w:pPr>
              <w:rPr>
                <w:sz w:val="20"/>
                <w:szCs w:val="20"/>
              </w:rPr>
            </w:pPr>
            <w:r w:rsidRPr="2DCAAABB">
              <w:rPr>
                <w:sz w:val="20"/>
                <w:szCs w:val="20"/>
              </w:rPr>
              <w:t>+7.54m</w:t>
            </w:r>
          </w:p>
        </w:tc>
      </w:tr>
      <w:tr w:rsidR="2DCAAABB" w14:paraId="42DBA14D" w14:textId="77777777" w:rsidTr="2DCAAABB">
        <w:trPr>
          <w:trHeight w:val="300"/>
        </w:trPr>
        <w:tc>
          <w:tcPr>
            <w:tcW w:w="2254" w:type="dxa"/>
          </w:tcPr>
          <w:p w14:paraId="17FDAF2A" w14:textId="36FD50E6" w:rsidR="2DCAAABB" w:rsidRDefault="2DCAAABB" w:rsidP="2DCAAABB">
            <w:pPr>
              <w:rPr>
                <w:sz w:val="20"/>
                <w:szCs w:val="20"/>
              </w:rPr>
            </w:pPr>
            <w:r w:rsidRPr="2DCAAABB">
              <w:rPr>
                <w:sz w:val="20"/>
                <w:szCs w:val="20"/>
              </w:rPr>
              <w:t>30</w:t>
            </w:r>
          </w:p>
        </w:tc>
        <w:tc>
          <w:tcPr>
            <w:tcW w:w="2254" w:type="dxa"/>
          </w:tcPr>
          <w:p w14:paraId="17028532" w14:textId="7E8F98D3" w:rsidR="2DCAAABB" w:rsidRDefault="2DCAAABB" w:rsidP="2DCAAABB">
            <w:pPr>
              <w:rPr>
                <w:sz w:val="20"/>
                <w:szCs w:val="20"/>
              </w:rPr>
            </w:pPr>
            <w:r w:rsidRPr="2DCAAABB">
              <w:rPr>
                <w:sz w:val="20"/>
                <w:szCs w:val="20"/>
              </w:rPr>
              <w:t>30.8</w:t>
            </w:r>
          </w:p>
        </w:tc>
        <w:tc>
          <w:tcPr>
            <w:tcW w:w="2254" w:type="dxa"/>
          </w:tcPr>
          <w:p w14:paraId="3655A484" w14:textId="102637AE" w:rsidR="2DCAAABB" w:rsidRDefault="2DCAAABB" w:rsidP="2DCAAABB">
            <w:pPr>
              <w:rPr>
                <w:sz w:val="20"/>
                <w:szCs w:val="20"/>
              </w:rPr>
            </w:pPr>
            <w:r w:rsidRPr="2DCAAABB">
              <w:rPr>
                <w:sz w:val="20"/>
                <w:szCs w:val="20"/>
              </w:rPr>
              <w:t>18.52m</w:t>
            </w:r>
          </w:p>
        </w:tc>
        <w:tc>
          <w:tcPr>
            <w:tcW w:w="2254" w:type="dxa"/>
          </w:tcPr>
          <w:p w14:paraId="66932F2D" w14:textId="7ED6418A" w:rsidR="2DCAAABB" w:rsidRDefault="2DCAAABB" w:rsidP="2DCAAABB">
            <w:pPr>
              <w:rPr>
                <w:sz w:val="20"/>
                <w:szCs w:val="20"/>
              </w:rPr>
            </w:pPr>
            <w:r w:rsidRPr="2DCAAABB">
              <w:rPr>
                <w:sz w:val="20"/>
                <w:szCs w:val="20"/>
              </w:rPr>
              <w:t>+3.22m</w:t>
            </w:r>
          </w:p>
        </w:tc>
      </w:tr>
      <w:tr w:rsidR="2DCAAABB" w14:paraId="09651D7A" w14:textId="77777777" w:rsidTr="2DCAAABB">
        <w:trPr>
          <w:trHeight w:val="300"/>
        </w:trPr>
        <w:tc>
          <w:tcPr>
            <w:tcW w:w="2254" w:type="dxa"/>
          </w:tcPr>
          <w:p w14:paraId="7FE46884" w14:textId="703CD1FE" w:rsidR="2DCAAABB" w:rsidRDefault="2DCAAABB" w:rsidP="2DCAAABB">
            <w:pPr>
              <w:rPr>
                <w:sz w:val="20"/>
                <w:szCs w:val="20"/>
              </w:rPr>
            </w:pPr>
            <w:r w:rsidRPr="2DCAAABB">
              <w:rPr>
                <w:sz w:val="20"/>
                <w:szCs w:val="20"/>
              </w:rPr>
              <w:t>35</w:t>
            </w:r>
          </w:p>
        </w:tc>
        <w:tc>
          <w:tcPr>
            <w:tcW w:w="2254" w:type="dxa"/>
          </w:tcPr>
          <w:p w14:paraId="3702F4E1" w14:textId="5090BEFB" w:rsidR="2DCAAABB" w:rsidRDefault="2DCAAABB" w:rsidP="2DCAAABB">
            <w:pPr>
              <w:rPr>
                <w:sz w:val="20"/>
                <w:szCs w:val="20"/>
              </w:rPr>
            </w:pPr>
            <w:r w:rsidRPr="2DCAAABB">
              <w:rPr>
                <w:sz w:val="20"/>
                <w:szCs w:val="20"/>
              </w:rPr>
              <w:t>35.7</w:t>
            </w:r>
          </w:p>
        </w:tc>
        <w:tc>
          <w:tcPr>
            <w:tcW w:w="2254" w:type="dxa"/>
          </w:tcPr>
          <w:p w14:paraId="1EE49CBA" w14:textId="08809A26" w:rsidR="2DCAAABB" w:rsidRDefault="2DCAAABB" w:rsidP="2DCAAABB">
            <w:pPr>
              <w:rPr>
                <w:sz w:val="20"/>
                <w:szCs w:val="20"/>
              </w:rPr>
            </w:pPr>
            <w:r w:rsidRPr="2DCAAABB">
              <w:rPr>
                <w:sz w:val="20"/>
                <w:szCs w:val="20"/>
              </w:rPr>
              <w:t>15.30m</w:t>
            </w:r>
          </w:p>
        </w:tc>
        <w:tc>
          <w:tcPr>
            <w:tcW w:w="2254" w:type="dxa"/>
          </w:tcPr>
          <w:p w14:paraId="14A78DB7" w14:textId="76849415" w:rsidR="2DCAAABB" w:rsidRDefault="2DCAAABB" w:rsidP="2DCAAABB">
            <w:pPr>
              <w:rPr>
                <w:sz w:val="20"/>
                <w:szCs w:val="20"/>
              </w:rPr>
            </w:pPr>
            <w:r w:rsidRPr="2DCAAABB">
              <w:rPr>
                <w:sz w:val="20"/>
                <w:szCs w:val="20"/>
              </w:rPr>
              <w:t>0m</w:t>
            </w:r>
          </w:p>
        </w:tc>
      </w:tr>
      <w:tr w:rsidR="2DCAAABB" w14:paraId="7FF02B92" w14:textId="77777777" w:rsidTr="2DCAAABB">
        <w:trPr>
          <w:trHeight w:val="300"/>
        </w:trPr>
        <w:tc>
          <w:tcPr>
            <w:tcW w:w="2254" w:type="dxa"/>
          </w:tcPr>
          <w:p w14:paraId="57DD076D" w14:textId="7093A3E6" w:rsidR="2DCAAABB" w:rsidRDefault="2DCAAABB" w:rsidP="2DCAAABB">
            <w:pPr>
              <w:rPr>
                <w:sz w:val="20"/>
                <w:szCs w:val="20"/>
              </w:rPr>
            </w:pPr>
            <w:r w:rsidRPr="2DCAAABB">
              <w:rPr>
                <w:sz w:val="20"/>
                <w:szCs w:val="20"/>
              </w:rPr>
              <w:t>40</w:t>
            </w:r>
          </w:p>
        </w:tc>
        <w:tc>
          <w:tcPr>
            <w:tcW w:w="2254" w:type="dxa"/>
          </w:tcPr>
          <w:p w14:paraId="56211FEC" w14:textId="261E1F5B" w:rsidR="2DCAAABB" w:rsidRDefault="2DCAAABB" w:rsidP="2DCAAABB">
            <w:pPr>
              <w:rPr>
                <w:sz w:val="20"/>
                <w:szCs w:val="20"/>
              </w:rPr>
            </w:pPr>
            <w:r w:rsidRPr="2DCAAABB">
              <w:rPr>
                <w:sz w:val="20"/>
                <w:szCs w:val="20"/>
              </w:rPr>
              <w:t>40.7</w:t>
            </w:r>
          </w:p>
        </w:tc>
        <w:tc>
          <w:tcPr>
            <w:tcW w:w="2254" w:type="dxa"/>
          </w:tcPr>
          <w:p w14:paraId="70EB6BDC" w14:textId="50CDE2F3" w:rsidR="2DCAAABB" w:rsidRDefault="2DCAAABB" w:rsidP="2DCAAABB">
            <w:pPr>
              <w:rPr>
                <w:sz w:val="20"/>
                <w:szCs w:val="20"/>
              </w:rPr>
            </w:pPr>
            <w:r w:rsidRPr="2DCAAABB">
              <w:rPr>
                <w:sz w:val="20"/>
                <w:szCs w:val="20"/>
              </w:rPr>
              <w:t>12.78m</w:t>
            </w:r>
          </w:p>
        </w:tc>
        <w:tc>
          <w:tcPr>
            <w:tcW w:w="2254" w:type="dxa"/>
          </w:tcPr>
          <w:p w14:paraId="0F56C564" w14:textId="3B447F29" w:rsidR="2DCAAABB" w:rsidRDefault="2DCAAABB" w:rsidP="2DCAAABB">
            <w:pPr>
              <w:rPr>
                <w:sz w:val="20"/>
                <w:szCs w:val="20"/>
              </w:rPr>
            </w:pPr>
            <w:r w:rsidRPr="2DCAAABB">
              <w:rPr>
                <w:sz w:val="20"/>
                <w:szCs w:val="20"/>
              </w:rPr>
              <w:t>-2.52m</w:t>
            </w:r>
          </w:p>
        </w:tc>
      </w:tr>
      <w:tr w:rsidR="2DCAAABB" w14:paraId="4B3CFC52" w14:textId="77777777" w:rsidTr="2DCAAABB">
        <w:trPr>
          <w:trHeight w:val="300"/>
        </w:trPr>
        <w:tc>
          <w:tcPr>
            <w:tcW w:w="2254" w:type="dxa"/>
          </w:tcPr>
          <w:p w14:paraId="10BA8984" w14:textId="7C99247D" w:rsidR="2DCAAABB" w:rsidRDefault="2DCAAABB" w:rsidP="2DCAAABB">
            <w:pPr>
              <w:rPr>
                <w:sz w:val="20"/>
                <w:szCs w:val="20"/>
              </w:rPr>
            </w:pPr>
            <w:r w:rsidRPr="2DCAAABB">
              <w:rPr>
                <w:sz w:val="20"/>
                <w:szCs w:val="20"/>
              </w:rPr>
              <w:t>45</w:t>
            </w:r>
          </w:p>
        </w:tc>
        <w:tc>
          <w:tcPr>
            <w:tcW w:w="2254" w:type="dxa"/>
          </w:tcPr>
          <w:p w14:paraId="301B73F6" w14:textId="426625CC" w:rsidR="2DCAAABB" w:rsidRDefault="2DCAAABB" w:rsidP="2DCAAABB">
            <w:pPr>
              <w:rPr>
                <w:sz w:val="20"/>
                <w:szCs w:val="20"/>
              </w:rPr>
            </w:pPr>
            <w:r w:rsidRPr="2DCAAABB">
              <w:rPr>
                <w:sz w:val="20"/>
                <w:szCs w:val="20"/>
              </w:rPr>
              <w:t>45.7</w:t>
            </w:r>
          </w:p>
        </w:tc>
        <w:tc>
          <w:tcPr>
            <w:tcW w:w="2254" w:type="dxa"/>
          </w:tcPr>
          <w:p w14:paraId="4712EC97" w14:textId="02BB9F74" w:rsidR="2DCAAABB" w:rsidRDefault="2DCAAABB" w:rsidP="2DCAAABB">
            <w:pPr>
              <w:rPr>
                <w:sz w:val="20"/>
                <w:szCs w:val="20"/>
              </w:rPr>
            </w:pPr>
            <w:r w:rsidRPr="2DCAAABB">
              <w:rPr>
                <w:sz w:val="20"/>
                <w:szCs w:val="20"/>
              </w:rPr>
              <w:t>10.73m</w:t>
            </w:r>
          </w:p>
        </w:tc>
        <w:tc>
          <w:tcPr>
            <w:tcW w:w="2254" w:type="dxa"/>
          </w:tcPr>
          <w:p w14:paraId="24A4CF31" w14:textId="32C93A85" w:rsidR="2DCAAABB" w:rsidRDefault="2DCAAABB" w:rsidP="2DCAAABB">
            <w:pPr>
              <w:rPr>
                <w:sz w:val="20"/>
                <w:szCs w:val="20"/>
              </w:rPr>
            </w:pPr>
            <w:r w:rsidRPr="2DCAAABB">
              <w:rPr>
                <w:sz w:val="20"/>
                <w:szCs w:val="20"/>
              </w:rPr>
              <w:t>-4.57m</w:t>
            </w:r>
          </w:p>
        </w:tc>
      </w:tr>
    </w:tbl>
    <w:p w14:paraId="32B01DC7" w14:textId="0BC9F481" w:rsidR="00F9251E" w:rsidRPr="00BC1BD8" w:rsidRDefault="3058D258" w:rsidP="00BC1BD8">
      <w:pPr>
        <w:rPr>
          <w:rFonts w:hint="eastAsia"/>
          <w:sz w:val="20"/>
          <w:szCs w:val="20"/>
        </w:rPr>
      </w:pPr>
      <w:r w:rsidRPr="2DCAAABB">
        <w:rPr>
          <w:sz w:val="20"/>
          <w:szCs w:val="20"/>
        </w:rPr>
        <w:t>따라서 1차 반사만으로 지면을 직접 겨냥하면, 태양고도가 조금만 변해도 x가 크게 달라져 꽃밭을 지속적으로 맞출 수 없다.</w:t>
      </w:r>
    </w:p>
    <w:p w14:paraId="0A1CAD70" w14:textId="1AB74263" w:rsidR="00C07F20" w:rsidRDefault="1A97259F" w:rsidP="2DCAAABB">
      <w:pPr>
        <w:spacing w:line="276" w:lineRule="auto"/>
        <w:rPr>
          <w:b/>
          <w:bCs/>
        </w:rPr>
      </w:pPr>
      <w:r w:rsidRPr="2DCAAABB">
        <w:rPr>
          <w:b/>
          <w:bCs/>
        </w:rPr>
        <w:lastRenderedPageBreak/>
        <w:t>2) 유채꽃</w:t>
      </w:r>
      <w:r w:rsidR="7152263D" w:rsidRPr="2DCAAABB">
        <w:rPr>
          <w:b/>
          <w:bCs/>
        </w:rPr>
        <w:t xml:space="preserve"> </w:t>
      </w:r>
      <w:r w:rsidRPr="2DCAAABB">
        <w:rPr>
          <w:b/>
          <w:bCs/>
        </w:rPr>
        <w:t>밭에 반사판 설치</w:t>
      </w:r>
    </w:p>
    <w:p w14:paraId="6BA7EA73" w14:textId="40D97307" w:rsidR="69077F13" w:rsidRDefault="0C127708" w:rsidP="2DCAAABB">
      <w:pPr>
        <w:spacing w:line="276" w:lineRule="auto"/>
      </w:pPr>
      <w:r>
        <w:rPr>
          <w:noProof/>
        </w:rPr>
        <w:drawing>
          <wp:inline distT="0" distB="0" distL="0" distR="0" wp14:anchorId="5304D459" wp14:editId="5AA73D49">
            <wp:extent cx="5237692" cy="3067050"/>
            <wp:effectExtent l="0" t="0" r="0" b="0"/>
            <wp:docPr id="10237234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8270" name=""/>
                    <pic:cNvPicPr/>
                  </pic:nvPicPr>
                  <pic:blipFill>
                    <a:blip r:embed="rId14">
                      <a:extLst>
                        <a:ext uri="{28A0092B-C50C-407E-A947-70E740481C1C}">
                          <a14:useLocalDpi xmlns:a14="http://schemas.microsoft.com/office/drawing/2010/main"/>
                        </a:ext>
                      </a:extLst>
                    </a:blip>
                    <a:stretch>
                      <a:fillRect/>
                    </a:stretch>
                  </pic:blipFill>
                  <pic:spPr>
                    <a:xfrm>
                      <a:off x="0" y="0"/>
                      <a:ext cx="5237692" cy="3067050"/>
                    </a:xfrm>
                    <a:prstGeom prst="rect">
                      <a:avLst/>
                    </a:prstGeom>
                  </pic:spPr>
                </pic:pic>
              </a:graphicData>
            </a:graphic>
          </wp:inline>
        </w:drawing>
      </w:r>
    </w:p>
    <w:p w14:paraId="2B9F9F79" w14:textId="7FC5400F" w:rsidR="2DCAAABB" w:rsidRDefault="2DCAAABB" w:rsidP="2DCAAABB">
      <w:pPr>
        <w:spacing w:line="276" w:lineRule="auto"/>
      </w:pPr>
    </w:p>
    <w:p w14:paraId="602DD3C2" w14:textId="7DE6252F" w:rsidR="49D207A6" w:rsidRDefault="619D1845" w:rsidP="2DCAAABB">
      <w:pPr>
        <w:spacing w:line="276" w:lineRule="auto"/>
        <w:rPr>
          <w:sz w:val="20"/>
          <w:szCs w:val="20"/>
        </w:rPr>
      </w:pPr>
      <w:r>
        <w:t xml:space="preserve"> </w:t>
      </w:r>
      <w:r w:rsidRPr="2DCAAABB">
        <w:rPr>
          <w:sz w:val="20"/>
          <w:szCs w:val="20"/>
        </w:rPr>
        <w:t>반사판의 높이를 1m로 설정하고</w:t>
      </w:r>
      <w:r w:rsidR="23914926" w:rsidRPr="2DCAAABB">
        <w:rPr>
          <w:sz w:val="20"/>
          <w:szCs w:val="20"/>
        </w:rPr>
        <w:t xml:space="preserve"> </w:t>
      </w:r>
      <w:r w:rsidR="6EAD8E5A" w:rsidRPr="2DCAAABB">
        <w:rPr>
          <w:sz w:val="20"/>
          <w:szCs w:val="20"/>
        </w:rPr>
        <w:t>유채꽃 밭에서 약 0.4m떨어진 곳에</w:t>
      </w:r>
      <w:r w:rsidR="51B6E9CB" w:rsidRPr="2DCAAABB">
        <w:rPr>
          <w:sz w:val="20"/>
          <w:szCs w:val="20"/>
        </w:rPr>
        <w:t xml:space="preserve"> 반사판을 </w:t>
      </w:r>
      <w:r w:rsidR="6EAD8E5A" w:rsidRPr="2DCAAABB">
        <w:rPr>
          <w:sz w:val="20"/>
          <w:szCs w:val="20"/>
        </w:rPr>
        <w:t>설치</w:t>
      </w:r>
      <w:r w:rsidR="0197176B" w:rsidRPr="2DCAAABB">
        <w:rPr>
          <w:sz w:val="20"/>
          <w:szCs w:val="20"/>
        </w:rPr>
        <w:t xml:space="preserve">한다. 이때 </w:t>
      </w:r>
      <w:r w:rsidR="6EAD8E5A" w:rsidRPr="2DCAAABB">
        <w:rPr>
          <w:sz w:val="20"/>
          <w:szCs w:val="20"/>
        </w:rPr>
        <w:t xml:space="preserve">유채꽃에 그림자가 생기기 시작하는 시점으로 태양고도가 약 35도 일 때 유채꽃 밭 전체에 반사된 태양빛이 도달하도록 </w:t>
      </w:r>
      <w:proofErr w:type="spellStart"/>
      <w:r w:rsidR="6EAD8E5A" w:rsidRPr="2DCAAABB">
        <w:rPr>
          <w:sz w:val="20"/>
          <w:szCs w:val="20"/>
        </w:rPr>
        <w:t>알지오</w:t>
      </w:r>
      <w:proofErr w:type="spellEnd"/>
      <w:r w:rsidR="6EAD8E5A" w:rsidRPr="2DCAAABB">
        <w:rPr>
          <w:sz w:val="20"/>
          <w:szCs w:val="20"/>
        </w:rPr>
        <w:t xml:space="preserve"> </w:t>
      </w:r>
      <w:proofErr w:type="spellStart"/>
      <w:r w:rsidR="6EAD8E5A" w:rsidRPr="2DCAAABB">
        <w:rPr>
          <w:sz w:val="20"/>
          <w:szCs w:val="20"/>
        </w:rPr>
        <w:t>매쓰를</w:t>
      </w:r>
      <w:proofErr w:type="spellEnd"/>
      <w:r w:rsidR="6EAD8E5A" w:rsidRPr="2DCAAABB">
        <w:rPr>
          <w:sz w:val="20"/>
          <w:szCs w:val="20"/>
        </w:rPr>
        <w:t xml:space="preserve"> 이용해 시뮬레이션을 하여 반사판의 기울기를</w:t>
      </w:r>
      <w:r w:rsidR="56C6EDDA" w:rsidRPr="2DCAAABB">
        <w:rPr>
          <w:sz w:val="20"/>
          <w:szCs w:val="20"/>
        </w:rPr>
        <w:t xml:space="preserve"> 6도로</w:t>
      </w:r>
      <w:r w:rsidR="6EAD8E5A" w:rsidRPr="2DCAAABB">
        <w:rPr>
          <w:sz w:val="20"/>
          <w:szCs w:val="20"/>
        </w:rPr>
        <w:t xml:space="preserve"> 설정한다. 그러나 이렇게 유채 꽃 밭 부근에만 반사판을 설치하는 경우 태양고도 약 30도부터 건물의 그림자가 반사판의 위치까지 길어져 반사판에 빛이 도달하지 않아 반사판이 기능을 할 수 없다. 따라서 유채꽃 밭에 태양빛을 반사할 수 없다.</w:t>
      </w:r>
    </w:p>
    <w:p w14:paraId="65CA25C3" w14:textId="2AB68D8B" w:rsidR="5686A837" w:rsidRDefault="5686A837" w:rsidP="2DCAAABB">
      <w:pPr>
        <w:spacing w:line="276" w:lineRule="auto"/>
        <w:rPr>
          <w:sz w:val="20"/>
          <w:szCs w:val="20"/>
        </w:rPr>
      </w:pPr>
      <w:r w:rsidRPr="2DCAAABB">
        <w:rPr>
          <w:sz w:val="20"/>
          <w:szCs w:val="20"/>
        </w:rPr>
        <w:t>위에서 볼 수 있듯이 태양고도가 30도 미만으로 작아지면</w:t>
      </w:r>
      <w:r w:rsidR="3D560C65" w:rsidRPr="2DCAAABB">
        <w:rPr>
          <w:sz w:val="20"/>
          <w:szCs w:val="20"/>
        </w:rPr>
        <w:t xml:space="preserve"> 붉은색의 직선, 즉 건물의 그림자 범위 아래에 표시된 빛은 건물에 가려져 반사판에 도달하지 못하고 따라서 유채꽃에 반사되는 빛의 </w:t>
      </w:r>
      <w:r w:rsidR="0B14A658" w:rsidRPr="2DCAAABB">
        <w:rPr>
          <w:sz w:val="20"/>
          <w:szCs w:val="20"/>
        </w:rPr>
        <w:t>범위도 줄어든다.</w:t>
      </w:r>
      <w:r w:rsidRPr="2DCAAABB">
        <w:rPr>
          <w:sz w:val="20"/>
          <w:szCs w:val="20"/>
        </w:rPr>
        <w:t xml:space="preserve"> </w:t>
      </w:r>
    </w:p>
    <w:p w14:paraId="0001ECD3" w14:textId="41FCABEE" w:rsidR="77A3A8A8" w:rsidRDefault="77A3A8A8" w:rsidP="2DCAAABB">
      <w:pPr>
        <w:spacing w:line="276" w:lineRule="auto"/>
      </w:pPr>
    </w:p>
    <w:p w14:paraId="69596383" w14:textId="77777777" w:rsidR="00C07F20" w:rsidRPr="00C07F20" w:rsidRDefault="00C07F20" w:rsidP="2DCAAABB">
      <w:pPr>
        <w:spacing w:line="276" w:lineRule="auto"/>
        <w:rPr>
          <w:b/>
          <w:bCs/>
        </w:rPr>
      </w:pPr>
      <w:r w:rsidRPr="2DCAAABB">
        <w:rPr>
          <w:b/>
          <w:bCs/>
        </w:rPr>
        <w:t>3) 둘 다 설치</w:t>
      </w:r>
    </w:p>
    <w:p w14:paraId="14CE306A" w14:textId="7A077BF5" w:rsidR="3ADD6310" w:rsidRDefault="796C9B14" w:rsidP="2DCAAABB">
      <w:pPr>
        <w:spacing w:line="276" w:lineRule="auto"/>
        <w:rPr>
          <w:sz w:val="20"/>
          <w:szCs w:val="20"/>
        </w:rPr>
      </w:pPr>
      <w:r w:rsidRPr="2DCAAABB">
        <w:rPr>
          <w:sz w:val="20"/>
          <w:szCs w:val="20"/>
        </w:rPr>
        <w:t xml:space="preserve"> </w:t>
      </w:r>
      <w:r w:rsidR="0EB7F576" w:rsidRPr="2DCAAABB">
        <w:rPr>
          <w:sz w:val="20"/>
          <w:szCs w:val="20"/>
        </w:rPr>
        <w:t xml:space="preserve">첫번째 기숙사 옥상에 반사판을 설치하는 방식은 유채꽃이 있는 범위까지 빛을 전달하지 못했고, 두 번째 방식은 유채꽃이 있는 범위에 빛을 전달할 수는 있었으나 태양고도가 낮아지면 빛을 전달하지 못하였다. 두 방식의 장점만을 가져오기 위해 두 방식을 결합하고자 하였다. 추가적으로, 기숙사 위쪽의 반사판은 한 </w:t>
      </w:r>
      <w:proofErr w:type="spellStart"/>
      <w:r w:rsidR="0EB7F576" w:rsidRPr="2DCAAABB">
        <w:rPr>
          <w:sz w:val="20"/>
          <w:szCs w:val="20"/>
        </w:rPr>
        <w:t>면만을</w:t>
      </w:r>
      <w:proofErr w:type="spellEnd"/>
      <w:r w:rsidR="0EB7F576" w:rsidRPr="2DCAAABB">
        <w:rPr>
          <w:sz w:val="20"/>
          <w:szCs w:val="20"/>
        </w:rPr>
        <w:t xml:space="preserve"> 이용해 </w:t>
      </w:r>
      <w:proofErr w:type="spellStart"/>
      <w:r w:rsidR="0EB7F576" w:rsidRPr="2DCAAABB">
        <w:rPr>
          <w:sz w:val="20"/>
          <w:szCs w:val="20"/>
        </w:rPr>
        <w:t>반사시켰을</w:t>
      </w:r>
      <w:proofErr w:type="spellEnd"/>
      <w:r w:rsidR="0EB7F576" w:rsidRPr="2DCAAABB">
        <w:rPr>
          <w:sz w:val="20"/>
          <w:szCs w:val="20"/>
        </w:rPr>
        <w:t xml:space="preserve"> 때, 즉 반사판이 하늘을 향했을 때 특정 각도부터 원하는 방향과 완전히 다른 곳으로 빛이 튀어나갔으므로, 반사판</w:t>
      </w:r>
      <w:r w:rsidR="04CE2BFE" w:rsidRPr="2DCAAABB">
        <w:rPr>
          <w:sz w:val="20"/>
          <w:szCs w:val="20"/>
        </w:rPr>
        <w:t>을 옥상에서 띄워</w:t>
      </w:r>
      <w:r w:rsidR="0EB7F576" w:rsidRPr="2DCAAABB">
        <w:rPr>
          <w:sz w:val="20"/>
          <w:szCs w:val="20"/>
        </w:rPr>
        <w:t xml:space="preserve"> 양면을 모두 이용하고자 하였다. 그러나 </w:t>
      </w:r>
      <w:proofErr w:type="spellStart"/>
      <w:r w:rsidR="0EB7F576" w:rsidRPr="2DCAAABB">
        <w:rPr>
          <w:sz w:val="20"/>
          <w:szCs w:val="20"/>
        </w:rPr>
        <w:t>알지오매스를</w:t>
      </w:r>
      <w:proofErr w:type="spellEnd"/>
      <w:r w:rsidR="0EB7F576" w:rsidRPr="2DCAAABB">
        <w:rPr>
          <w:sz w:val="20"/>
          <w:szCs w:val="20"/>
        </w:rPr>
        <w:t xml:space="preserve"> 이용해 시뮬레이션 해본 결과, </w:t>
      </w:r>
      <w:r w:rsidR="048F983F" w:rsidRPr="2DCAAABB">
        <w:rPr>
          <w:sz w:val="20"/>
          <w:szCs w:val="20"/>
        </w:rPr>
        <w:t>태양 빛을 2</w:t>
      </w:r>
      <w:r w:rsidR="048F983F" w:rsidRPr="2DCAAABB">
        <w:rPr>
          <w:sz w:val="20"/>
          <w:szCs w:val="20"/>
        </w:rPr>
        <w:lastRenderedPageBreak/>
        <w:t xml:space="preserve">번 반사하는 것이기 때문에 </w:t>
      </w:r>
      <w:r w:rsidR="3F25A43D" w:rsidRPr="2DCAAABB">
        <w:rPr>
          <w:sz w:val="20"/>
          <w:szCs w:val="20"/>
        </w:rPr>
        <w:t xml:space="preserve">변화하는 </w:t>
      </w:r>
      <w:r w:rsidR="0765FCAC" w:rsidRPr="2DCAAABB">
        <w:rPr>
          <w:sz w:val="20"/>
          <w:szCs w:val="20"/>
        </w:rPr>
        <w:t xml:space="preserve">태양 고도에 따라 </w:t>
      </w:r>
      <w:r w:rsidR="4AB70ADA" w:rsidRPr="2DCAAABB">
        <w:rPr>
          <w:sz w:val="20"/>
          <w:szCs w:val="20"/>
        </w:rPr>
        <w:t xml:space="preserve">옥상에 설치한 </w:t>
      </w:r>
      <w:r w:rsidR="0765FCAC" w:rsidRPr="2DCAAABB">
        <w:rPr>
          <w:sz w:val="20"/>
          <w:szCs w:val="20"/>
        </w:rPr>
        <w:t>반사판의 적절한 길</w:t>
      </w:r>
      <w:r w:rsidR="7D623EE4" w:rsidRPr="2DCAAABB">
        <w:rPr>
          <w:sz w:val="20"/>
          <w:szCs w:val="20"/>
        </w:rPr>
        <w:t>이와 높이를 특정하는 것이 어려웠</w:t>
      </w:r>
      <w:r w:rsidR="7CB38612" w:rsidRPr="2DCAAABB">
        <w:rPr>
          <w:sz w:val="20"/>
          <w:szCs w:val="20"/>
        </w:rPr>
        <w:t xml:space="preserve">다. 따라서 태양 고도에 따라 반사판을 </w:t>
      </w:r>
      <w:proofErr w:type="spellStart"/>
      <w:r w:rsidR="7CB38612" w:rsidRPr="2DCAAABB">
        <w:rPr>
          <w:sz w:val="20"/>
          <w:szCs w:val="20"/>
        </w:rPr>
        <w:t>회전시</w:t>
      </w:r>
      <w:r w:rsidR="2F0F3311" w:rsidRPr="2DCAAABB">
        <w:rPr>
          <w:sz w:val="20"/>
          <w:szCs w:val="20"/>
        </w:rPr>
        <w:t>킴으로서</w:t>
      </w:r>
      <w:proofErr w:type="spellEnd"/>
      <w:r w:rsidR="2F0F3311" w:rsidRPr="2DCAAABB">
        <w:rPr>
          <w:sz w:val="20"/>
          <w:szCs w:val="20"/>
        </w:rPr>
        <w:t xml:space="preserve"> 이 문제를 해결하고자 했다.</w:t>
      </w:r>
    </w:p>
    <w:p w14:paraId="1CD4AA47" w14:textId="55C6CE21" w:rsidR="77A3A8A8" w:rsidRDefault="77A3A8A8" w:rsidP="2DCAAABB">
      <w:pPr>
        <w:spacing w:line="276" w:lineRule="auto"/>
      </w:pPr>
    </w:p>
    <w:p w14:paraId="50C8F0B6" w14:textId="6D2F8399" w:rsidR="1367C3B1" w:rsidRDefault="1DEF9EEC" w:rsidP="2DCAAABB">
      <w:pPr>
        <w:spacing w:line="276" w:lineRule="auto"/>
        <w:rPr>
          <w:b/>
          <w:bCs/>
        </w:rPr>
      </w:pPr>
      <w:r w:rsidRPr="2DCAAABB">
        <w:rPr>
          <w:b/>
          <w:bCs/>
        </w:rPr>
        <w:t>4</w:t>
      </w:r>
      <w:r w:rsidR="1A97259F" w:rsidRPr="2DCAAABB">
        <w:rPr>
          <w:b/>
          <w:bCs/>
        </w:rPr>
        <w:t xml:space="preserve">) </w:t>
      </w:r>
      <w:r w:rsidR="2FB35CD9" w:rsidRPr="2DCAAABB">
        <w:rPr>
          <w:b/>
          <w:bCs/>
        </w:rPr>
        <w:t>3</w:t>
      </w:r>
      <w:r w:rsidR="180CE2F9" w:rsidRPr="2DCAAABB">
        <w:rPr>
          <w:b/>
          <w:bCs/>
        </w:rPr>
        <w:t>차 반사</w:t>
      </w:r>
      <w:r w:rsidR="34707D1D" w:rsidRPr="2DCAAABB">
        <w:rPr>
          <w:b/>
          <w:bCs/>
        </w:rPr>
        <w:t>판</w:t>
      </w:r>
      <w:r w:rsidR="180CE2F9" w:rsidRPr="2DCAAABB">
        <w:rPr>
          <w:b/>
          <w:bCs/>
        </w:rPr>
        <w:t xml:space="preserve"> 설치</w:t>
      </w:r>
    </w:p>
    <w:p w14:paraId="06D51525" w14:textId="6F6D9E54" w:rsidR="00CF73A5" w:rsidRDefault="5CA1F9EE" w:rsidP="2DCAAABB">
      <w:pPr>
        <w:spacing w:line="276" w:lineRule="auto"/>
        <w:rPr>
          <w:sz w:val="20"/>
          <w:szCs w:val="20"/>
        </w:rPr>
      </w:pPr>
      <w:r w:rsidRPr="2DCAAABB">
        <w:rPr>
          <w:sz w:val="20"/>
          <w:szCs w:val="20"/>
        </w:rPr>
        <w:t xml:space="preserve"> 옥상에 설치한 반사판이 각도의 </w:t>
      </w:r>
      <w:r w:rsidR="5058007D" w:rsidRPr="2DCAAABB">
        <w:rPr>
          <w:sz w:val="20"/>
          <w:szCs w:val="20"/>
        </w:rPr>
        <w:t>한계로</w:t>
      </w:r>
      <w:r w:rsidRPr="2DCAAABB">
        <w:rPr>
          <w:sz w:val="20"/>
          <w:szCs w:val="20"/>
        </w:rPr>
        <w:t xml:space="preserve"> 인해 </w:t>
      </w:r>
      <w:proofErr w:type="spellStart"/>
      <w:r w:rsidRPr="2DCAAABB">
        <w:rPr>
          <w:sz w:val="20"/>
          <w:szCs w:val="20"/>
        </w:rPr>
        <w:t>유채곷에</w:t>
      </w:r>
      <w:proofErr w:type="spellEnd"/>
      <w:r w:rsidRPr="2DCAAABB">
        <w:rPr>
          <w:sz w:val="20"/>
          <w:szCs w:val="20"/>
        </w:rPr>
        <w:t xml:space="preserve"> 빛을 전달하지 못하는 문제를 해</w:t>
      </w:r>
      <w:r w:rsidR="5058007D" w:rsidRPr="2DCAAABB">
        <w:rPr>
          <w:sz w:val="20"/>
          <w:szCs w:val="20"/>
        </w:rPr>
        <w:t xml:space="preserve">해하기 </w:t>
      </w:r>
      <w:r w:rsidRPr="2DCAAABB">
        <w:rPr>
          <w:sz w:val="20"/>
          <w:szCs w:val="20"/>
        </w:rPr>
        <w:t>위해 옥상에 반사판을 두 개 설치하는 방법을 고안하였다.</w:t>
      </w:r>
      <w:r w:rsidR="47B251DE" w:rsidRPr="2DCAAABB">
        <w:rPr>
          <w:sz w:val="20"/>
          <w:szCs w:val="20"/>
        </w:rPr>
        <w:t xml:space="preserve"> 1차 반사판은 무조건 지표면에서 수직 방향으로 빛을 보내고,1차 반사판 위에 </w:t>
      </w:r>
      <w:r w:rsidR="535D4837" w:rsidRPr="2DCAAABB">
        <w:rPr>
          <w:sz w:val="20"/>
          <w:szCs w:val="20"/>
        </w:rPr>
        <w:t xml:space="preserve">있는 2차 반사판은 </w:t>
      </w:r>
      <w:r w:rsidR="58D7E865" w:rsidRPr="2DCAAABB">
        <w:rPr>
          <w:sz w:val="20"/>
          <w:szCs w:val="20"/>
        </w:rPr>
        <w:t>유채꽃</w:t>
      </w:r>
      <w:r w:rsidR="2F0D395E" w:rsidRPr="2DCAAABB">
        <w:rPr>
          <w:sz w:val="20"/>
          <w:szCs w:val="20"/>
        </w:rPr>
        <w:t xml:space="preserve"> 부근으로</w:t>
      </w:r>
      <w:r w:rsidR="535D4837" w:rsidRPr="2DCAAABB">
        <w:rPr>
          <w:sz w:val="20"/>
          <w:szCs w:val="20"/>
        </w:rPr>
        <w:t xml:space="preserve"> 빛을 보낸다.</w:t>
      </w:r>
      <w:r w:rsidR="58D7E865" w:rsidRPr="2DCAAABB">
        <w:rPr>
          <w:sz w:val="20"/>
          <w:szCs w:val="20"/>
        </w:rPr>
        <w:t xml:space="preserve"> 그런데 1, 2차 반사판만 존재한다고 가정할 경우 빛이 1.3m의 </w:t>
      </w:r>
      <w:proofErr w:type="spellStart"/>
      <w:r w:rsidR="58D7E865" w:rsidRPr="2DCAAABB">
        <w:rPr>
          <w:sz w:val="20"/>
          <w:szCs w:val="20"/>
        </w:rPr>
        <w:t>폭만을</w:t>
      </w:r>
      <w:proofErr w:type="spellEnd"/>
      <w:r w:rsidR="58D7E865" w:rsidRPr="2DCAAABB">
        <w:rPr>
          <w:sz w:val="20"/>
          <w:szCs w:val="20"/>
        </w:rPr>
        <w:t xml:space="preserve"> 커버할 수 있다. 이를 해결하기 위해 도입한 방식이 3차 반사판</w:t>
      </w:r>
      <w:r w:rsidR="36CF2BC2" w:rsidRPr="2DCAAABB">
        <w:rPr>
          <w:sz w:val="20"/>
          <w:szCs w:val="20"/>
        </w:rPr>
        <w:t>이다.</w:t>
      </w:r>
      <w:r w:rsidR="285F4D2F" w:rsidRPr="2DCAAABB">
        <w:rPr>
          <w:sz w:val="20"/>
          <w:szCs w:val="20"/>
        </w:rPr>
        <w:t xml:space="preserve"> 2차 반사판은 유채꽃보다 </w:t>
      </w:r>
      <w:r w:rsidR="556500E7" w:rsidRPr="2DCAAABB">
        <w:rPr>
          <w:sz w:val="20"/>
          <w:szCs w:val="20"/>
        </w:rPr>
        <w:t xml:space="preserve">더 북쪽에 있는(그림 상 </w:t>
      </w:r>
      <w:r w:rsidR="31016118" w:rsidRPr="2DCAAABB">
        <w:rPr>
          <w:sz w:val="20"/>
          <w:szCs w:val="20"/>
        </w:rPr>
        <w:t>좌측</w:t>
      </w:r>
      <w:r w:rsidR="556500E7" w:rsidRPr="2DCAAABB">
        <w:rPr>
          <w:sz w:val="20"/>
          <w:szCs w:val="20"/>
        </w:rPr>
        <w:t>)</w:t>
      </w:r>
      <w:r w:rsidR="53737701" w:rsidRPr="2DCAAABB">
        <w:rPr>
          <w:sz w:val="20"/>
          <w:szCs w:val="20"/>
        </w:rPr>
        <w:t xml:space="preserve"> 산책로 부근에 </w:t>
      </w:r>
      <w:r w:rsidR="7567E04D" w:rsidRPr="2DCAAABB">
        <w:rPr>
          <w:sz w:val="20"/>
          <w:szCs w:val="20"/>
        </w:rPr>
        <w:t>빛을 보내고,</w:t>
      </w:r>
      <w:r w:rsidR="36CF2BC2" w:rsidRPr="2DCAAABB">
        <w:rPr>
          <w:sz w:val="20"/>
          <w:szCs w:val="20"/>
        </w:rPr>
        <w:t xml:space="preserve"> </w:t>
      </w:r>
      <w:r w:rsidR="72BF326C" w:rsidRPr="2DCAAABB">
        <w:rPr>
          <w:sz w:val="20"/>
          <w:szCs w:val="20"/>
        </w:rPr>
        <w:t>3차 반사판은 산책로 부근에서 유채꽃 쪽으로 빛을 반사한다.</w:t>
      </w:r>
      <w:r w:rsidR="2ADA9651" w:rsidRPr="2DCAAABB">
        <w:rPr>
          <w:sz w:val="20"/>
          <w:szCs w:val="20"/>
        </w:rPr>
        <w:t xml:space="preserve"> 이 방식에선 2, 3차 반사경이 항상 일정한 각도로 설치되어 있으면 되기에 계산과 관리에 용이하다.</w:t>
      </w:r>
    </w:p>
    <w:p w14:paraId="118638E5" w14:textId="422347E3" w:rsidR="0A6C3EFD" w:rsidRDefault="0A6C3EFD" w:rsidP="2DCAAABB">
      <w:pPr>
        <w:spacing w:before="240" w:after="240" w:line="276" w:lineRule="auto"/>
        <w:ind w:left="800"/>
        <w:rPr>
          <w:rFonts w:ascii="맑은 고딕" w:eastAsia="맑은 고딕" w:hAnsi="맑은 고딕" w:cs="맑은 고딕"/>
          <w:color w:val="000000" w:themeColor="text1"/>
          <w:sz w:val="20"/>
          <w:szCs w:val="20"/>
        </w:rPr>
      </w:pPr>
      <w:r w:rsidRPr="2DCAAABB">
        <w:rPr>
          <w:rFonts w:ascii="맑은 고딕" w:eastAsia="맑은 고딕" w:hAnsi="맑은 고딕" w:cs="맑은 고딕"/>
          <w:color w:val="000000" w:themeColor="text1"/>
          <w:sz w:val="20"/>
          <w:szCs w:val="20"/>
        </w:rPr>
        <w:t xml:space="preserve">3차 반사판은 유채꽃의 길이가 1m라고 가정했을 때, 빛이 </w:t>
      </w:r>
      <w:proofErr w:type="spellStart"/>
      <w:r w:rsidRPr="2DCAAABB">
        <w:rPr>
          <w:rFonts w:ascii="맑은 고딕" w:eastAsia="맑은 고딕" w:hAnsi="맑은 고딕" w:cs="맑은 고딕"/>
          <w:color w:val="000000" w:themeColor="text1"/>
          <w:sz w:val="20"/>
          <w:szCs w:val="20"/>
        </w:rPr>
        <w:t>유채꽃밭의</w:t>
      </w:r>
      <w:proofErr w:type="spellEnd"/>
      <w:r w:rsidRPr="2DCAAABB">
        <w:rPr>
          <w:rFonts w:ascii="맑은 고딕" w:eastAsia="맑은 고딕" w:hAnsi="맑은 고딕" w:cs="맑은 고딕"/>
          <w:color w:val="000000" w:themeColor="text1"/>
          <w:sz w:val="20"/>
          <w:szCs w:val="20"/>
        </w:rPr>
        <w:t xml:space="preserve"> 전체를 비출 수 있는 각도로 정</w:t>
      </w:r>
      <w:r w:rsidR="093C1C87" w:rsidRPr="2DCAAABB">
        <w:rPr>
          <w:rFonts w:ascii="맑은 고딕" w:eastAsia="맑은 고딕" w:hAnsi="맑은 고딕" w:cs="맑은 고딕"/>
          <w:color w:val="000000" w:themeColor="text1"/>
          <w:sz w:val="20"/>
          <w:szCs w:val="20"/>
        </w:rPr>
        <w:t>하였다</w:t>
      </w:r>
      <w:r w:rsidRPr="2DCAAABB">
        <w:rPr>
          <w:rFonts w:ascii="맑은 고딕" w:eastAsia="맑은 고딕" w:hAnsi="맑은 고딕" w:cs="맑은 고딕"/>
          <w:color w:val="000000" w:themeColor="text1"/>
          <w:sz w:val="20"/>
          <w:szCs w:val="20"/>
        </w:rPr>
        <w:t xml:space="preserve">. </w:t>
      </w:r>
      <w:r w:rsidR="3C4C1AB8" w:rsidRPr="2DCAAABB">
        <w:rPr>
          <w:rFonts w:ascii="맑은 고딕" w:eastAsia="맑은 고딕" w:hAnsi="맑은 고딕" w:cs="맑은 고딕"/>
          <w:color w:val="000000" w:themeColor="text1"/>
          <w:sz w:val="20"/>
          <w:szCs w:val="20"/>
        </w:rPr>
        <w:t>반사판이 수직에 가까울수록 반사판이 반사할 수 있는 빛의 범위가 넓어진다.</w:t>
      </w:r>
      <w:r w:rsidRPr="2DCAAABB">
        <w:rPr>
          <w:rFonts w:ascii="맑은 고딕" w:eastAsia="맑은 고딕" w:hAnsi="맑은 고딕" w:cs="맑은 고딕"/>
          <w:color w:val="000000" w:themeColor="text1"/>
          <w:sz w:val="20"/>
          <w:szCs w:val="20"/>
        </w:rPr>
        <w:t xml:space="preserve"> 이때, </w:t>
      </w:r>
      <w:proofErr w:type="spellStart"/>
      <w:r w:rsidRPr="2DCAAABB">
        <w:rPr>
          <w:rFonts w:ascii="맑은 고딕" w:eastAsia="맑은 고딕" w:hAnsi="맑은 고딕" w:cs="맑은 고딕"/>
          <w:color w:val="000000" w:themeColor="text1"/>
          <w:sz w:val="20"/>
          <w:szCs w:val="20"/>
        </w:rPr>
        <w:t>Δx</w:t>
      </w:r>
      <w:proofErr w:type="spellEnd"/>
      <w:r w:rsidRPr="2DCAAABB">
        <w:rPr>
          <w:rFonts w:ascii="맑은 고딕" w:eastAsia="맑은 고딕" w:hAnsi="맑은 고딕" w:cs="맑은 고딕"/>
          <w:color w:val="000000" w:themeColor="text1"/>
          <w:sz w:val="20"/>
          <w:szCs w:val="20"/>
        </w:rPr>
        <w:t xml:space="preserve">=반사판이 비출 수 있는 빛의 폭 지면을 비추는 폭은 L=거울 길이, xc=밭의 중심, </w:t>
      </w:r>
      <w:proofErr w:type="spellStart"/>
      <w:r w:rsidRPr="2DCAAABB">
        <w:rPr>
          <w:rFonts w:ascii="맑은 고딕" w:eastAsia="맑은 고딕" w:hAnsi="맑은 고딕" w:cs="맑은 고딕"/>
          <w:color w:val="000000" w:themeColor="text1"/>
          <w:sz w:val="20"/>
          <w:szCs w:val="20"/>
        </w:rPr>
        <w:t>xM</w:t>
      </w:r>
      <w:proofErr w:type="spellEnd"/>
      <w:r w:rsidRPr="2DCAAABB">
        <w:rPr>
          <w:rFonts w:ascii="맑은 고딕" w:eastAsia="맑은 고딕" w:hAnsi="맑은 고딕" w:cs="맑은 고딕"/>
          <w:color w:val="000000" w:themeColor="text1"/>
          <w:sz w:val="20"/>
          <w:szCs w:val="20"/>
        </w:rPr>
        <w:t xml:space="preserve">=반사판의 중앙 위치, </w:t>
      </w:r>
      <w:proofErr w:type="spellStart"/>
      <w:r w:rsidRPr="2DCAAABB">
        <w:rPr>
          <w:rFonts w:ascii="맑은 고딕" w:eastAsia="맑은 고딕" w:hAnsi="맑은 고딕" w:cs="맑은 고딕"/>
          <w:color w:val="000000" w:themeColor="text1"/>
          <w:sz w:val="20"/>
          <w:szCs w:val="20"/>
        </w:rPr>
        <w:t>Mz</w:t>
      </w:r>
      <w:proofErr w:type="spellEnd"/>
      <w:r w:rsidRPr="2DCAAABB">
        <w:rPr>
          <w:rFonts w:ascii="맑은 고딕" w:eastAsia="맑은 고딕" w:hAnsi="맑은 고딕" w:cs="맑은 고딕"/>
          <w:color w:val="000000" w:themeColor="text1"/>
          <w:sz w:val="20"/>
          <w:szCs w:val="20"/>
        </w:rPr>
        <w:t xml:space="preserve">=반사판의 중앙 높이, </w:t>
      </w:r>
      <w:proofErr w:type="spellStart"/>
      <w:r w:rsidRPr="2DCAAABB">
        <w:rPr>
          <w:rFonts w:ascii="맑은 고딕" w:eastAsia="맑은 고딕" w:hAnsi="맑은 고딕" w:cs="맑은 고딕"/>
          <w:color w:val="000000" w:themeColor="text1"/>
          <w:sz w:val="20"/>
          <w:szCs w:val="20"/>
        </w:rPr>
        <w:t>zt</w:t>
      </w:r>
      <w:proofErr w:type="spellEnd"/>
      <w:r w:rsidRPr="2DCAAABB">
        <w:rPr>
          <w:rFonts w:ascii="맑은 고딕" w:eastAsia="맑은 고딕" w:hAnsi="맑은 고딕" w:cs="맑은 고딕"/>
          <w:color w:val="000000" w:themeColor="text1"/>
          <w:sz w:val="20"/>
          <w:szCs w:val="20"/>
        </w:rPr>
        <w:t xml:space="preserve">=유채꽃의 높이 </w:t>
      </w:r>
      <w:proofErr w:type="spellStart"/>
      <w:r w:rsidRPr="2DCAAABB">
        <w:rPr>
          <w:rFonts w:ascii="맑은 고딕" w:eastAsia="맑은 고딕" w:hAnsi="맑은 고딕" w:cs="맑은 고딕"/>
          <w:color w:val="000000" w:themeColor="text1"/>
          <w:sz w:val="20"/>
          <w:szCs w:val="20"/>
        </w:rPr>
        <w:t>라고</w:t>
      </w:r>
      <w:proofErr w:type="spellEnd"/>
      <w:r w:rsidRPr="2DCAAABB">
        <w:rPr>
          <w:rFonts w:ascii="맑은 고딕" w:eastAsia="맑은 고딕" w:hAnsi="맑은 고딕" w:cs="맑은 고딕"/>
          <w:color w:val="000000" w:themeColor="text1"/>
          <w:sz w:val="20"/>
          <w:szCs w:val="20"/>
        </w:rPr>
        <w:t xml:space="preserve"> 하면 </w:t>
      </w:r>
      <m:oMath>
        <m:r>
          <w:rPr>
            <w:rFonts w:ascii="Cambria Math" w:hAnsi="Cambria Math"/>
          </w:rPr>
          <m:t>∆x≈</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m:t>
                </m:r>
              </m:sub>
            </m:sSub>
          </m:num>
          <m:den>
            <m:r>
              <w:rPr>
                <w:rFonts w:ascii="Cambria Math" w:hAnsi="Cambria Math"/>
              </w:rPr>
              <m:t>M-</m:t>
            </m:r>
            <m:sSub>
              <m:sSubPr>
                <m:ctrlPr>
                  <w:rPr>
                    <w:rFonts w:ascii="Cambria Math" w:hAnsi="Cambria Math"/>
                  </w:rPr>
                </m:ctrlPr>
              </m:sSubPr>
              <m:e>
                <m:r>
                  <w:rPr>
                    <w:rFonts w:ascii="Cambria Math" w:hAnsi="Cambria Math"/>
                  </w:rPr>
                  <m:t>z</m:t>
                </m:r>
              </m:e>
              <m:sub>
                <m:r>
                  <w:rPr>
                    <w:rFonts w:ascii="Cambria Math" w:hAnsi="Cambria Math"/>
                  </w:rPr>
                  <m:t>t</m:t>
                </m:r>
              </m:sub>
            </m:sSub>
          </m:den>
        </m:f>
        <m:r>
          <w:rPr>
            <w:rFonts w:ascii="Cambria Math" w:hAnsi="Cambria Math"/>
          </w:rPr>
          <m:t>∙L</m:t>
        </m:r>
      </m:oMath>
      <w:r w:rsidRPr="2DCAAABB">
        <w:rPr>
          <w:rFonts w:ascii="맑은 고딕" w:eastAsia="맑은 고딕" w:hAnsi="맑은 고딕" w:cs="맑은 고딕"/>
          <w:color w:val="000000" w:themeColor="text1"/>
          <w:sz w:val="20"/>
          <w:szCs w:val="20"/>
        </w:rPr>
        <w:t>라는 식이 성립한다. 이 식에 현재의 상황을 대입해보면</w:t>
      </w:r>
      <m:oMath>
        <m:r>
          <w:rPr>
            <w:rFonts w:ascii="Cambria Math" w:hAnsi="Cambria Math"/>
          </w:rPr>
          <m:t>∆x≈</m:t>
        </m:r>
        <m:f>
          <m:fPr>
            <m:ctrlPr>
              <w:rPr>
                <w:rFonts w:ascii="Cambria Math" w:hAnsi="Cambria Math"/>
              </w:rPr>
            </m:ctrlPr>
          </m:fPr>
          <m:num>
            <m:d>
              <m:dPr>
                <m:ctrlPr>
                  <w:rPr>
                    <w:rFonts w:ascii="Cambria Math" w:hAnsi="Cambria Math"/>
                  </w:rPr>
                </m:ctrlPr>
              </m:dPr>
              <m:e>
                <m:r>
                  <w:rPr>
                    <w:rFonts w:ascii="Cambria Math" w:hAnsi="Cambria Math"/>
                  </w:rPr>
                  <m:t>-17.15</m:t>
                </m:r>
              </m:e>
            </m:d>
            <m:r>
              <w:rPr>
                <w:rFonts w:ascii="Cambria Math" w:hAnsi="Cambria Math"/>
              </w:rPr>
              <m:t>-</m:t>
            </m:r>
            <m:d>
              <m:dPr>
                <m:ctrlPr>
                  <w:rPr>
                    <w:rFonts w:ascii="Cambria Math" w:hAnsi="Cambria Math"/>
                  </w:rPr>
                </m:ctrlPr>
              </m:dPr>
              <m:e>
                <m:r>
                  <w:rPr>
                    <w:rFonts w:ascii="Cambria Math" w:hAnsi="Cambria Math"/>
                  </w:rPr>
                  <m:t>-19</m:t>
                </m:r>
              </m:e>
            </m:d>
          </m:num>
          <m:den>
            <m:r>
              <w:rPr>
                <w:rFonts w:ascii="Cambria Math" w:hAnsi="Cambria Math"/>
              </w:rPr>
              <m:t>1.5-1.0</m:t>
            </m:r>
          </m:den>
        </m:f>
        <m:r>
          <w:rPr>
            <w:rFonts w:ascii="Cambria Math" w:hAnsi="Cambria Math"/>
          </w:rPr>
          <m:t>∙1=</m:t>
        </m:r>
        <m:f>
          <m:fPr>
            <m:ctrlPr>
              <w:rPr>
                <w:rFonts w:ascii="Cambria Math" w:hAnsi="Cambria Math"/>
              </w:rPr>
            </m:ctrlPr>
          </m:fPr>
          <m:num>
            <m:r>
              <w:rPr>
                <w:rFonts w:ascii="Cambria Math" w:hAnsi="Cambria Math"/>
              </w:rPr>
              <m:t>1.85</m:t>
            </m:r>
          </m:num>
          <m:den>
            <m:r>
              <w:rPr>
                <w:rFonts w:ascii="Cambria Math" w:hAnsi="Cambria Math"/>
              </w:rPr>
              <m:t>0.5</m:t>
            </m:r>
          </m:den>
        </m:f>
        <m:r>
          <w:rPr>
            <w:rFonts w:ascii="Cambria Math" w:hAnsi="Cambria Math"/>
          </w:rPr>
          <m:t>=3.7m</m:t>
        </m:r>
      </m:oMath>
      <w:r w:rsidR="36278DEF" w:rsidRPr="2DCAAABB">
        <w:rPr>
          <w:rFonts w:ascii="맑은 고딕" w:eastAsia="맑은 고딕" w:hAnsi="맑은 고딕" w:cs="맑은 고딕"/>
          <w:color w:val="000000" w:themeColor="text1"/>
          <w:sz w:val="20"/>
          <w:szCs w:val="20"/>
        </w:rPr>
        <w:t xml:space="preserve"> </w:t>
      </w:r>
      <w:r w:rsidRPr="2DCAAABB">
        <w:rPr>
          <w:rFonts w:ascii="맑은 고딕" w:eastAsia="맑은 고딕" w:hAnsi="맑은 고딕" w:cs="맑은 고딕"/>
          <w:color w:val="000000" w:themeColor="text1"/>
          <w:sz w:val="20"/>
          <w:szCs w:val="20"/>
        </w:rPr>
        <w:t xml:space="preserve">이 식이 성립함을 알 수 있다. 이를 통해 </w:t>
      </w:r>
      <w:proofErr w:type="spellStart"/>
      <w:r w:rsidRPr="2DCAAABB">
        <w:rPr>
          <w:rFonts w:ascii="맑은 고딕" w:eastAsia="맑은 고딕" w:hAnsi="맑은 고딕" w:cs="맑은 고딕"/>
          <w:color w:val="000000" w:themeColor="text1"/>
          <w:sz w:val="20"/>
          <w:szCs w:val="20"/>
        </w:rPr>
        <w:t>유채꽃밭</w:t>
      </w:r>
      <w:proofErr w:type="spellEnd"/>
      <w:r w:rsidRPr="2DCAAABB">
        <w:rPr>
          <w:rFonts w:ascii="맑은 고딕" w:eastAsia="맑은 고딕" w:hAnsi="맑은 고딕" w:cs="맑은 고딕"/>
          <w:color w:val="000000" w:themeColor="text1"/>
          <w:sz w:val="20"/>
          <w:szCs w:val="20"/>
        </w:rPr>
        <w:t xml:space="preserve"> 전체를 비추기 위해 3차 반사판은 </w:t>
      </w:r>
      <w:proofErr w:type="spellStart"/>
      <w:r w:rsidRPr="2DCAAABB">
        <w:rPr>
          <w:rFonts w:ascii="맑은 고딕" w:eastAsia="맑은 고딕" w:hAnsi="맑은 고딕" w:cs="맑은 고딕"/>
          <w:color w:val="000000" w:themeColor="text1"/>
          <w:sz w:val="20"/>
          <w:szCs w:val="20"/>
        </w:rPr>
        <w:t>유채꽃밭이</w:t>
      </w:r>
      <w:proofErr w:type="spellEnd"/>
      <w:r w:rsidRPr="2DCAAABB">
        <w:rPr>
          <w:rFonts w:ascii="맑은 고딕" w:eastAsia="맑은 고딕" w:hAnsi="맑은 고딕" w:cs="맑은 고딕"/>
          <w:color w:val="000000" w:themeColor="text1"/>
          <w:sz w:val="20"/>
          <w:szCs w:val="20"/>
        </w:rPr>
        <w:t xml:space="preserve"> 끝나는 지점에 설치하는 것이 가능하다는 것을 확인할 수 있다. 그럼 3차 반사판의 각도는 반사판에서 </w:t>
      </w:r>
      <w:proofErr w:type="spellStart"/>
      <w:r w:rsidRPr="2DCAAABB">
        <w:rPr>
          <w:rFonts w:ascii="맑은 고딕" w:eastAsia="맑은 고딕" w:hAnsi="맑은 고딕" w:cs="맑은 고딕"/>
          <w:color w:val="000000" w:themeColor="text1"/>
          <w:sz w:val="20"/>
          <w:szCs w:val="20"/>
        </w:rPr>
        <w:t>법선이</w:t>
      </w:r>
      <w:proofErr w:type="spellEnd"/>
      <w:r w:rsidRPr="2DCAAABB">
        <w:rPr>
          <w:rFonts w:ascii="맑은 고딕" w:eastAsia="맑은 고딕" w:hAnsi="맑은 고딕" w:cs="맑은 고딕"/>
          <w:color w:val="000000" w:themeColor="text1"/>
          <w:sz w:val="20"/>
          <w:szCs w:val="20"/>
        </w:rPr>
        <w:t xml:space="preserve"> 3차 반사판에서 입사각은 26.5도이고 </w:t>
      </w:r>
      <w:proofErr w:type="spellStart"/>
      <w:r w:rsidRPr="2DCAAABB">
        <w:rPr>
          <w:rFonts w:ascii="맑은 고딕" w:eastAsia="맑은 고딕" w:hAnsi="맑은 고딕" w:cs="맑은 고딕"/>
          <w:color w:val="000000" w:themeColor="text1"/>
          <w:sz w:val="20"/>
          <w:szCs w:val="20"/>
        </w:rPr>
        <w:t>유채꽆밭의</w:t>
      </w:r>
      <w:proofErr w:type="spellEnd"/>
      <w:r w:rsidRPr="2DCAAABB">
        <w:rPr>
          <w:rFonts w:ascii="맑은 고딕" w:eastAsia="맑은 고딕" w:hAnsi="맑은 고딕" w:cs="맑은 고딕"/>
          <w:color w:val="000000" w:themeColor="text1"/>
          <w:sz w:val="20"/>
          <w:szCs w:val="20"/>
        </w:rPr>
        <w:t xml:space="preserve"> 전부를 비추기 위해서는 반사각을 15.1도가 되도록 설정해야 한다. 이때, </w:t>
      </w:r>
      <w:proofErr w:type="spellStart"/>
      <w:r w:rsidRPr="2DCAAABB">
        <w:rPr>
          <w:rFonts w:ascii="맑은 고딕" w:eastAsia="맑은 고딕" w:hAnsi="맑은 고딕" w:cs="맑은 고딕"/>
          <w:color w:val="000000" w:themeColor="text1"/>
          <w:sz w:val="20"/>
          <w:szCs w:val="20"/>
        </w:rPr>
        <w:t>법선은</w:t>
      </w:r>
      <w:proofErr w:type="spellEnd"/>
      <w:r w:rsidRPr="2DCAAABB">
        <w:rPr>
          <w:rFonts w:ascii="맑은 고딕" w:eastAsia="맑은 고딕" w:hAnsi="맑은 고딕" w:cs="맑은 고딕"/>
          <w:color w:val="000000" w:themeColor="text1"/>
          <w:sz w:val="20"/>
          <w:szCs w:val="20"/>
        </w:rPr>
        <w:t xml:space="preserve"> 이 중간지점으로 전해져야 하므로 </w:t>
      </w:r>
      <w:proofErr w:type="spellStart"/>
      <w:r w:rsidRPr="2DCAAABB">
        <w:rPr>
          <w:rFonts w:ascii="맑은 고딕" w:eastAsia="맑은 고딕" w:hAnsi="맑은 고딕" w:cs="맑은 고딕"/>
          <w:color w:val="000000" w:themeColor="text1"/>
          <w:sz w:val="20"/>
          <w:szCs w:val="20"/>
        </w:rPr>
        <w:t>법선은</w:t>
      </w:r>
      <w:proofErr w:type="spellEnd"/>
      <w:r w:rsidRPr="2DCAAABB">
        <w:rPr>
          <w:rFonts w:ascii="맑은 고딕" w:eastAsia="맑은 고딕" w:hAnsi="맑은 고딕" w:cs="맑은 고딕"/>
          <w:color w:val="000000" w:themeColor="text1"/>
          <w:sz w:val="20"/>
          <w:szCs w:val="20"/>
        </w:rPr>
        <w:t xml:space="preserve"> 수직선을 기준으로 86.1도를 향하게 된다. 그러므로 반사판은 90-86.1=3.9로 수직방향으로 3.9도 만큼 기울여서 설치해야 한다.</w:t>
      </w:r>
    </w:p>
    <w:p w14:paraId="5B64054D" w14:textId="59F5075D" w:rsidR="2DCAAABB" w:rsidRDefault="2DCAAABB" w:rsidP="2DCAAABB">
      <w:pPr>
        <w:spacing w:line="276" w:lineRule="auto"/>
        <w:rPr>
          <w:sz w:val="20"/>
          <w:szCs w:val="20"/>
        </w:rPr>
      </w:pPr>
    </w:p>
    <w:p w14:paraId="042EAFA4" w14:textId="4EFA5A6B" w:rsidR="0004473D" w:rsidRDefault="00315C35" w:rsidP="2DCAAABB">
      <w:pPr>
        <w:spacing w:line="276" w:lineRule="auto"/>
        <w:rPr>
          <w:rFonts w:ascii="맑은 고딕" w:eastAsia="맑은 고딕" w:hAnsi="맑은 고딕" w:cs="맑은 고딕"/>
          <w:sz w:val="20"/>
          <w:szCs w:val="20"/>
        </w:rPr>
      </w:pPr>
      <w:r>
        <w:rPr>
          <w:noProof/>
        </w:rPr>
        <w:lastRenderedPageBreak/>
        <w:drawing>
          <wp:anchor distT="0" distB="0" distL="114300" distR="114300" simplePos="0" relativeHeight="251658242" behindDoc="0" locked="0" layoutInCell="1" allowOverlap="1" wp14:anchorId="075541AA" wp14:editId="51DF6E6B">
            <wp:simplePos x="0" y="0"/>
            <wp:positionH relativeFrom="column">
              <wp:posOffset>0</wp:posOffset>
            </wp:positionH>
            <wp:positionV relativeFrom="paragraph">
              <wp:posOffset>22860</wp:posOffset>
            </wp:positionV>
            <wp:extent cx="5715589" cy="3423908"/>
            <wp:effectExtent l="0" t="0" r="0" b="0"/>
            <wp:wrapTopAndBottom/>
            <wp:docPr id="20113080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08054" name="그림 2011308054"/>
                    <pic:cNvPicPr/>
                  </pic:nvPicPr>
                  <pic:blipFill>
                    <a:blip r:embed="rId15">
                      <a:extLst>
                        <a:ext uri="{28A0092B-C50C-407E-A947-70E740481C1C}">
                          <a14:useLocalDpi xmlns:a14="http://schemas.microsoft.com/office/drawing/2010/main"/>
                        </a:ext>
                      </a:extLst>
                    </a:blip>
                    <a:stretch>
                      <a:fillRect/>
                    </a:stretch>
                  </pic:blipFill>
                  <pic:spPr>
                    <a:xfrm>
                      <a:off x="0" y="0"/>
                      <a:ext cx="5715589" cy="3423908"/>
                    </a:xfrm>
                    <a:prstGeom prst="rect">
                      <a:avLst/>
                    </a:prstGeom>
                  </pic:spPr>
                </pic:pic>
              </a:graphicData>
            </a:graphic>
          </wp:anchor>
        </w:drawing>
      </w:r>
      <w:r w:rsidR="0A873EC1" w:rsidRPr="2DCAAABB">
        <w:rPr>
          <w:rFonts w:ascii="맑은 고딕" w:eastAsia="맑은 고딕" w:hAnsi="맑은 고딕" w:cs="맑은 고딕"/>
          <w:sz w:val="20"/>
          <w:szCs w:val="20"/>
        </w:rPr>
        <w:t xml:space="preserve">태양고도 </w:t>
      </w:r>
      <w:r w:rsidR="0A873EC1" w:rsidRPr="2DCAAABB">
        <w:rPr>
          <w:rFonts w:ascii="Cambria Math" w:eastAsia="Cambria Math" w:hAnsi="Cambria Math" w:cs="Cambria Math"/>
          <w:i/>
          <w:iCs/>
          <w:sz w:val="20"/>
          <w:szCs w:val="20"/>
        </w:rPr>
        <w:t>θ</w:t>
      </w:r>
      <w:r w:rsidR="0A873EC1" w:rsidRPr="2DCAAABB">
        <w:rPr>
          <w:rFonts w:ascii="맑은 고딕" w:eastAsia="맑은 고딕" w:hAnsi="맑은 고딕" w:cs="맑은 고딕"/>
          <w:sz w:val="20"/>
          <w:szCs w:val="20"/>
        </w:rPr>
        <w:t>일 때, 수직(</w:t>
      </w:r>
      <w:proofErr w:type="spellStart"/>
      <w:r w:rsidR="0A873EC1" w:rsidRPr="2DCAAABB">
        <w:rPr>
          <w:rFonts w:ascii="맑은 고딕" w:eastAsia="맑은 고딕" w:hAnsi="맑은 고딕" w:cs="맑은 고딕"/>
          <w:sz w:val="20"/>
          <w:szCs w:val="20"/>
        </w:rPr>
        <w:t>상방향</w:t>
      </w:r>
      <w:proofErr w:type="spellEnd"/>
      <w:r w:rsidR="0A873EC1" w:rsidRPr="2DCAAABB">
        <w:rPr>
          <w:rFonts w:ascii="맑은 고딕" w:eastAsia="맑은 고딕" w:hAnsi="맑은 고딕" w:cs="맑은 고딕"/>
          <w:sz w:val="20"/>
          <w:szCs w:val="20"/>
        </w:rPr>
        <w:t>)으로 반사하려면 입사각과 반사각이 같다는 법칙에 따라</w:t>
      </w:r>
    </w:p>
    <w:p w14:paraId="511FEC2C" w14:textId="65707713" w:rsidR="0A873EC1" w:rsidRDefault="0A873EC1" w:rsidP="2DCAAABB">
      <w:pPr>
        <w:pStyle w:val="a6"/>
        <w:spacing w:line="276" w:lineRule="auto"/>
        <w:ind w:left="800"/>
        <w:rPr>
          <w:rFonts w:ascii="맑은 고딕" w:eastAsia="맑은 고딕" w:hAnsi="맑은 고딕" w:cs="맑은 고딕"/>
          <w:sz w:val="20"/>
          <w:szCs w:val="20"/>
        </w:rPr>
      </w:pPr>
      <w:r>
        <w:rPr>
          <w:noProof/>
        </w:rPr>
        <w:drawing>
          <wp:inline distT="0" distB="0" distL="0" distR="0" wp14:anchorId="7FCE1E18" wp14:editId="06A785B9">
            <wp:extent cx="1012789" cy="490469"/>
            <wp:effectExtent l="0" t="0" r="0" b="0"/>
            <wp:docPr id="10479063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06394" name=""/>
                    <pic:cNvPicPr/>
                  </pic:nvPicPr>
                  <pic:blipFill>
                    <a:blip r:embed="rId16">
                      <a:extLst>
                        <a:ext uri="{28A0092B-C50C-407E-A947-70E740481C1C}">
                          <a14:useLocalDpi xmlns:a14="http://schemas.microsoft.com/office/drawing/2010/main"/>
                        </a:ext>
                      </a:extLst>
                    </a:blip>
                    <a:stretch>
                      <a:fillRect/>
                    </a:stretch>
                  </pic:blipFill>
                  <pic:spPr>
                    <a:xfrm>
                      <a:off x="0" y="0"/>
                      <a:ext cx="1012789" cy="490469"/>
                    </a:xfrm>
                    <a:prstGeom prst="rect">
                      <a:avLst/>
                    </a:prstGeom>
                  </pic:spPr>
                </pic:pic>
              </a:graphicData>
            </a:graphic>
          </wp:inline>
        </w:drawing>
      </w:r>
      <w:r w:rsidR="18189C58" w:rsidRPr="2DCAAABB">
        <w:rPr>
          <w:rFonts w:ascii="맑은 고딕" w:eastAsia="맑은 고딕" w:hAnsi="맑은 고딕" w:cs="맑은 고딕"/>
          <w:sz w:val="20"/>
          <w:szCs w:val="20"/>
        </w:rPr>
        <w:t>라는 식이 성립한다.</w:t>
      </w:r>
    </w:p>
    <w:p w14:paraId="7A0749DF" w14:textId="47521034" w:rsidR="1CEEB29A" w:rsidRDefault="1CEEB29A" w:rsidP="2DCAAABB">
      <w:pPr>
        <w:spacing w:line="276" w:lineRule="auto"/>
        <w:rPr>
          <w:rFonts w:ascii="맑은 고딕" w:eastAsia="맑은 고딕" w:hAnsi="맑은 고딕" w:cs="맑은 고딕"/>
          <w:sz w:val="20"/>
          <w:szCs w:val="20"/>
        </w:rPr>
      </w:pPr>
      <w:r w:rsidRPr="2DCAAABB">
        <w:rPr>
          <w:rFonts w:ascii="Cambria Math" w:eastAsia="Cambria Math" w:hAnsi="Cambria Math" w:cs="Cambria Math"/>
          <w:i/>
          <w:iCs/>
          <w:sz w:val="20"/>
          <w:szCs w:val="20"/>
        </w:rPr>
        <w:t xml:space="preserve"> </w:t>
      </w:r>
      <w:r w:rsidR="0A873EC1" w:rsidRPr="2DCAAABB">
        <w:rPr>
          <w:rFonts w:ascii="Cambria Math" w:eastAsia="Cambria Math" w:hAnsi="Cambria Math" w:cs="Cambria Math"/>
          <w:i/>
          <w:iCs/>
          <w:sz w:val="20"/>
          <w:szCs w:val="20"/>
        </w:rPr>
        <w:t>α</w:t>
      </w:r>
      <w:r w:rsidR="0A873EC1" w:rsidRPr="2DCAAABB">
        <w:rPr>
          <w:rFonts w:ascii="맑은 고딕" w:eastAsia="맑은 고딕" w:hAnsi="맑은 고딕" w:cs="맑은 고딕"/>
          <w:sz w:val="20"/>
          <w:szCs w:val="20"/>
        </w:rPr>
        <w:t xml:space="preserve">는1차 반사판이 수평선과 이루는 각이다. 이 식은 시간에 따라 태양고도 </w:t>
      </w:r>
      <w:r w:rsidR="0A873EC1" w:rsidRPr="2DCAAABB">
        <w:rPr>
          <w:rFonts w:ascii="Cambria Math" w:eastAsia="Cambria Math" w:hAnsi="Cambria Math" w:cs="Cambria Math"/>
          <w:i/>
          <w:iCs/>
          <w:sz w:val="20"/>
          <w:szCs w:val="20"/>
        </w:rPr>
        <w:t>θ</w:t>
      </w:r>
      <w:r w:rsidR="50E318D0" w:rsidRPr="2DCAAABB">
        <w:rPr>
          <w:rFonts w:ascii="Cambria Math" w:eastAsia="Cambria Math" w:hAnsi="Cambria Math" w:cs="Cambria Math"/>
          <w:i/>
          <w:iCs/>
          <w:sz w:val="20"/>
          <w:szCs w:val="20"/>
        </w:rPr>
        <w:t xml:space="preserve"> </w:t>
      </w:r>
      <w:r w:rsidR="0A873EC1" w:rsidRPr="2DCAAABB">
        <w:rPr>
          <w:rFonts w:ascii="맑은 고딕" w:eastAsia="맑은 고딕" w:hAnsi="맑은 고딕" w:cs="맑은 고딕"/>
          <w:sz w:val="20"/>
          <w:szCs w:val="20"/>
        </w:rPr>
        <w:t>만 바뀌면 자동으로 계산</w:t>
      </w:r>
      <w:r w:rsidR="50E318D0" w:rsidRPr="2DCAAABB">
        <w:rPr>
          <w:rFonts w:ascii="맑은 고딕" w:eastAsia="맑은 고딕" w:hAnsi="맑은 고딕" w:cs="맑은 고딕"/>
          <w:sz w:val="20"/>
          <w:szCs w:val="20"/>
        </w:rPr>
        <w:t>이</w:t>
      </w:r>
      <w:r w:rsidR="0A873EC1" w:rsidRPr="2DCAAABB">
        <w:rPr>
          <w:rFonts w:ascii="맑은 고딕" w:eastAsia="맑은 고딕" w:hAnsi="맑은 고딕" w:cs="맑은 고딕"/>
          <w:sz w:val="20"/>
          <w:szCs w:val="20"/>
        </w:rPr>
        <w:t xml:space="preserve"> 가능</w:t>
      </w:r>
      <w:r w:rsidR="2A278BB4" w:rsidRPr="2DCAAABB">
        <w:rPr>
          <w:rFonts w:ascii="맑은 고딕" w:eastAsia="맑은 고딕" w:hAnsi="맑은 고딕" w:cs="맑은 고딕"/>
          <w:sz w:val="20"/>
          <w:szCs w:val="20"/>
        </w:rPr>
        <w:t xml:space="preserve">하기 때문에 용이하고, </w:t>
      </w:r>
      <w:r w:rsidR="0A873EC1" w:rsidRPr="2DCAAABB">
        <w:rPr>
          <w:rFonts w:ascii="맑은 고딕" w:eastAsia="맑은 고딕" w:hAnsi="맑은 고딕" w:cs="맑은 고딕"/>
          <w:sz w:val="20"/>
          <w:szCs w:val="20"/>
        </w:rPr>
        <w:t>1차 반사판은 오직 한 축만 회전하면 되므로 제어가 간단</w:t>
      </w:r>
      <w:r w:rsidR="1694A1D7" w:rsidRPr="2DCAAABB">
        <w:rPr>
          <w:rFonts w:ascii="맑은 고딕" w:eastAsia="맑은 고딕" w:hAnsi="맑은 고딕" w:cs="맑은 고딕"/>
          <w:sz w:val="20"/>
          <w:szCs w:val="20"/>
        </w:rPr>
        <w:t>하다.</w:t>
      </w:r>
      <w:r w:rsidR="5FD7A918" w:rsidRPr="2DCAAABB">
        <w:rPr>
          <w:rFonts w:ascii="맑은 고딕" w:eastAsia="맑은 고딕" w:hAnsi="맑은 고딕" w:cs="맑은 고딕"/>
          <w:sz w:val="20"/>
          <w:szCs w:val="20"/>
        </w:rPr>
        <w:t xml:space="preserve"> 예를 들면</w:t>
      </w:r>
      <w:r w:rsidR="6FB3E935" w:rsidRPr="2DCAAABB">
        <w:rPr>
          <w:rFonts w:ascii="맑은 고딕" w:eastAsia="맑은 고딕" w:hAnsi="맑은 고딕" w:cs="맑은 고딕"/>
          <w:sz w:val="20"/>
          <w:szCs w:val="20"/>
        </w:rPr>
        <w:t xml:space="preserve"> 다음과 같이 나타낼 수 있다.</w:t>
      </w:r>
    </w:p>
    <w:p w14:paraId="5A79298E" w14:textId="09EFB9CC" w:rsidR="5FD7A918" w:rsidRDefault="5FD7A918" w:rsidP="2DCAAABB">
      <w:pPr>
        <w:spacing w:line="276" w:lineRule="auto"/>
        <w:rPr>
          <w:sz w:val="20"/>
          <w:szCs w:val="20"/>
        </w:rPr>
      </w:pPr>
      <w:r>
        <w:rPr>
          <w:noProof/>
        </w:rPr>
        <w:drawing>
          <wp:inline distT="0" distB="0" distL="0" distR="0" wp14:anchorId="531CF5CD" wp14:editId="7EBFBA88">
            <wp:extent cx="1588629" cy="485843"/>
            <wp:effectExtent l="0" t="0" r="0" b="0"/>
            <wp:docPr id="1103405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0530" name=""/>
                    <pic:cNvPicPr/>
                  </pic:nvPicPr>
                  <pic:blipFill>
                    <a:blip r:embed="rId17">
                      <a:extLst>
                        <a:ext uri="{28A0092B-C50C-407E-A947-70E740481C1C}">
                          <a14:useLocalDpi xmlns:a14="http://schemas.microsoft.com/office/drawing/2010/main"/>
                        </a:ext>
                      </a:extLst>
                    </a:blip>
                    <a:stretch>
                      <a:fillRect/>
                    </a:stretch>
                  </pic:blipFill>
                  <pic:spPr>
                    <a:xfrm>
                      <a:off x="0" y="0"/>
                      <a:ext cx="1588629" cy="485843"/>
                    </a:xfrm>
                    <a:prstGeom prst="rect">
                      <a:avLst/>
                    </a:prstGeom>
                  </pic:spPr>
                </pic:pic>
              </a:graphicData>
            </a:graphic>
          </wp:inline>
        </w:drawing>
      </w:r>
    </w:p>
    <w:p w14:paraId="66D5BBC0" w14:textId="4C809221" w:rsidR="00C07F20" w:rsidRPr="0016152A" w:rsidRDefault="0A873EC1" w:rsidP="2DCAAABB">
      <w:pPr>
        <w:spacing w:before="240" w:after="240" w:line="276" w:lineRule="auto"/>
        <w:rPr>
          <w:rFonts w:ascii="맑은 고딕" w:eastAsia="맑은 고딕" w:hAnsi="맑은 고딕" w:cs="맑은 고딕"/>
          <w:sz w:val="20"/>
          <w:szCs w:val="20"/>
        </w:rPr>
      </w:pPr>
      <w:r w:rsidRPr="2DCAAABB">
        <w:rPr>
          <w:rFonts w:ascii="맑은 고딕" w:eastAsia="맑은 고딕" w:hAnsi="맑은 고딕" w:cs="맑은 고딕"/>
          <w:sz w:val="20"/>
          <w:szCs w:val="20"/>
        </w:rPr>
        <w:t>빛이 항상 수직으로 올라가기 때문에, 도달 지점은 z축 위 고정된 위치</w:t>
      </w:r>
      <w:r w:rsidR="75FB8DBF" w:rsidRPr="2DCAAABB">
        <w:rPr>
          <w:rFonts w:ascii="맑은 고딕" w:eastAsia="맑은 고딕" w:hAnsi="맑은 고딕" w:cs="맑은 고딕"/>
          <w:sz w:val="20"/>
          <w:szCs w:val="20"/>
        </w:rPr>
        <w:t xml:space="preserve">이다. </w:t>
      </w:r>
      <w:r w:rsidRPr="2DCAAABB">
        <w:rPr>
          <w:rFonts w:ascii="맑은 고딕" w:eastAsia="맑은 고딕" w:hAnsi="맑은 고딕" w:cs="맑은 고딕"/>
          <w:sz w:val="20"/>
          <w:szCs w:val="20"/>
        </w:rPr>
        <w:t>이후 2차 반사판에서 유채꽃 위치로 빛을 정밀하게 유도 가능전체 궤적이 두 직선으로 단순화되어, 각도 계산이 매우 용이</w:t>
      </w:r>
      <w:r w:rsidR="30D97B3C" w:rsidRPr="2DCAAABB">
        <w:rPr>
          <w:rFonts w:ascii="맑은 고딕" w:eastAsia="맑은 고딕" w:hAnsi="맑은 고딕" w:cs="맑은 고딕"/>
          <w:sz w:val="20"/>
          <w:szCs w:val="20"/>
        </w:rPr>
        <w:t>하다.</w:t>
      </w:r>
      <w:r w:rsidR="3C2046EA" w:rsidRPr="2DCAAABB">
        <w:rPr>
          <w:rFonts w:ascii="맑은 고딕" w:eastAsia="맑은 고딕" w:hAnsi="맑은 고딕" w:cs="맑은 고딕"/>
          <w:sz w:val="20"/>
          <w:szCs w:val="20"/>
        </w:rPr>
        <w:t xml:space="preserve"> 즉,</w:t>
      </w:r>
      <w:r w:rsidRPr="2DCAAABB">
        <w:rPr>
          <w:rFonts w:ascii="맑은 고딕" w:eastAsia="맑은 고딕" w:hAnsi="맑은 고딕" w:cs="맑은 고딕"/>
          <w:sz w:val="20"/>
          <w:szCs w:val="20"/>
        </w:rPr>
        <w:t xml:space="preserve"> 시간에 따라 변화하는 태양고도를 제어할 필요 없이, 빛을 안정적으로 목표 지점에 도달시킬 수 있</w:t>
      </w:r>
      <w:r w:rsidR="2C80B04B" w:rsidRPr="2DCAAABB">
        <w:rPr>
          <w:rFonts w:ascii="맑은 고딕" w:eastAsia="맑은 고딕" w:hAnsi="맑은 고딕" w:cs="맑은 고딕"/>
          <w:sz w:val="20"/>
          <w:szCs w:val="20"/>
        </w:rPr>
        <w:t>다.</w:t>
      </w:r>
    </w:p>
    <w:p w14:paraId="66E819F4" w14:textId="54B64963" w:rsidR="2DCAAABB" w:rsidRDefault="2DCAAABB" w:rsidP="2DCAAABB">
      <w:pPr>
        <w:spacing w:before="240" w:after="240" w:line="276" w:lineRule="auto"/>
        <w:rPr>
          <w:rFonts w:ascii="맑은 고딕" w:eastAsia="맑은 고딕" w:hAnsi="맑은 고딕" w:cs="맑은 고딕"/>
        </w:rPr>
      </w:pPr>
    </w:p>
    <w:p w14:paraId="3090A226" w14:textId="2704F023" w:rsidR="00C07F20" w:rsidRPr="00CD404A" w:rsidRDefault="0016152A" w:rsidP="2DCAAABB">
      <w:pPr>
        <w:spacing w:line="276" w:lineRule="auto"/>
        <w:rPr>
          <w:b/>
          <w:bCs/>
          <w:sz w:val="24"/>
        </w:rPr>
      </w:pPr>
      <w:r w:rsidRPr="2DCAAABB">
        <w:rPr>
          <w:b/>
          <w:bCs/>
          <w:sz w:val="24"/>
        </w:rPr>
        <w:t>2</w:t>
      </w:r>
      <w:r w:rsidR="00C07F20" w:rsidRPr="2DCAAABB">
        <w:rPr>
          <w:b/>
          <w:bCs/>
          <w:sz w:val="24"/>
        </w:rPr>
        <w:t>. 반사판 재질 탐색</w:t>
      </w:r>
    </w:p>
    <w:p w14:paraId="37A946C6" w14:textId="16020C64" w:rsidR="00C07F20" w:rsidRPr="00C07F20" w:rsidRDefault="00C07F20" w:rsidP="2DCAAABB">
      <w:pPr>
        <w:spacing w:line="276" w:lineRule="auto"/>
      </w:pPr>
      <w:r>
        <w:t xml:space="preserve">검은 상자 안에 같은 넓이의 반사판 재질을 넣고, 같은 위치에 일정한 세기로 빛을 준 뒤, 상자 안의 조도를 측정하는 실험을 진행하였다. 반사판 재질 후보는 거울, 알루미늄 </w:t>
      </w:r>
      <w:r>
        <w:lastRenderedPageBreak/>
        <w:t>호일, 스테인리스 판으로 반사율이 높</w:t>
      </w:r>
      <w:r w:rsidR="3B4F4B37">
        <w:t>은지를 기준으로</w:t>
      </w:r>
      <w:r>
        <w:t xml:space="preserve"> 선정하였다.</w:t>
      </w:r>
    </w:p>
    <w:p w14:paraId="740CF1E5" w14:textId="77777777" w:rsidR="00C07F20" w:rsidRPr="00C07F20" w:rsidRDefault="00C07F20" w:rsidP="2DCAAABB">
      <w:pPr>
        <w:spacing w:line="276" w:lineRule="auto"/>
      </w:pPr>
      <w:r w:rsidRPr="2DCAAABB">
        <w:rPr>
          <w:b/>
          <w:bCs/>
        </w:rPr>
        <w:t>실험 결과</w:t>
      </w:r>
    </w:p>
    <w:p w14:paraId="2FA8C179" w14:textId="77777777" w:rsidR="00C07F20" w:rsidRPr="00C07F20" w:rsidRDefault="00C07F20" w:rsidP="2DCAAABB">
      <w:pPr>
        <w:spacing w:line="276" w:lineRule="auto"/>
      </w:pPr>
      <w:r>
        <w:t>-거울 4</w:t>
      </w:r>
    </w:p>
    <w:p w14:paraId="78130C5B" w14:textId="77777777" w:rsidR="00C07F20" w:rsidRPr="00C07F20" w:rsidRDefault="00C07F20" w:rsidP="2DCAAABB">
      <w:pPr>
        <w:spacing w:line="276" w:lineRule="auto"/>
      </w:pPr>
      <w:r>
        <w:t>-알루미늄 호일 10~11</w:t>
      </w:r>
    </w:p>
    <w:p w14:paraId="0DCDF141" w14:textId="77777777" w:rsidR="00C07F20" w:rsidRPr="00C07F20" w:rsidRDefault="00C07F20" w:rsidP="2DCAAABB">
      <w:pPr>
        <w:spacing w:line="276" w:lineRule="auto"/>
      </w:pPr>
      <w:r>
        <w:t>-스테인리스 판 5~6</w:t>
      </w:r>
    </w:p>
    <w:p w14:paraId="326055A4" w14:textId="522FDF35" w:rsidR="002C33D1" w:rsidRDefault="00C07F20" w:rsidP="2DCAAABB">
      <w:pPr>
        <w:spacing w:line="276" w:lineRule="auto"/>
      </w:pPr>
      <w:r>
        <w:t xml:space="preserve"> 알루미늄 호일의 반사율이 가장 높</w:t>
      </w:r>
      <w:r w:rsidR="0E0875B4">
        <w:t>으므로 알루미늄 호일을 반사판 재질로 채택하였다</w:t>
      </w:r>
      <w:r>
        <w:t>.</w:t>
      </w:r>
    </w:p>
    <w:p w14:paraId="59E03A1F" w14:textId="4CFFDD88" w:rsidR="002C33D1" w:rsidRDefault="002C33D1" w:rsidP="2DCAAABB">
      <w:pPr>
        <w:spacing w:line="276" w:lineRule="auto"/>
      </w:pPr>
    </w:p>
    <w:p w14:paraId="0F2B794B" w14:textId="76EA3D6C" w:rsidR="002C33D1" w:rsidRDefault="6CCC9ABB" w:rsidP="2DCAAABB">
      <w:pPr>
        <w:spacing w:line="276" w:lineRule="auto"/>
        <w:rPr>
          <w:b/>
          <w:bCs/>
          <w:sz w:val="24"/>
        </w:rPr>
      </w:pPr>
      <w:r w:rsidRPr="2DCAAABB">
        <w:rPr>
          <w:b/>
          <w:bCs/>
          <w:sz w:val="24"/>
        </w:rPr>
        <w:t>3. 반사판 동작 코딩</w:t>
      </w:r>
    </w:p>
    <w:p w14:paraId="351FBAFF" w14:textId="1C5640F6" w:rsidR="002C33D1" w:rsidRDefault="4FF3083A" w:rsidP="2DCAAABB">
      <w:pPr>
        <w:spacing w:before="240" w:after="240" w:line="276" w:lineRule="auto"/>
        <w:jc w:val="both"/>
        <w:rPr>
          <w:rFonts w:ascii="맑은 고딕" w:eastAsia="맑은 고딕" w:hAnsi="맑은 고딕" w:cs="맑은 고딕"/>
          <w:color w:val="000000" w:themeColor="text1"/>
          <w:sz w:val="20"/>
          <w:szCs w:val="20"/>
        </w:rPr>
      </w:pPr>
      <w:r w:rsidRPr="2DCAAABB">
        <w:rPr>
          <w:rFonts w:ascii="맑은 고딕" w:eastAsia="맑은 고딕" w:hAnsi="맑은 고딕" w:cs="맑은 고딕"/>
          <w:color w:val="000000" w:themeColor="text1"/>
          <w:sz w:val="20"/>
          <w:szCs w:val="20"/>
        </w:rPr>
        <w:t xml:space="preserve"> </w:t>
      </w:r>
      <w:proofErr w:type="spellStart"/>
      <w:r w:rsidRPr="2DCAAABB">
        <w:rPr>
          <w:rFonts w:ascii="맑은 고딕" w:eastAsia="맑은 고딕" w:hAnsi="맑은 고딕" w:cs="맑은 고딕"/>
          <w:color w:val="000000" w:themeColor="text1"/>
          <w:sz w:val="20"/>
          <w:szCs w:val="20"/>
        </w:rPr>
        <w:t>파이썬을</w:t>
      </w:r>
      <w:proofErr w:type="spellEnd"/>
      <w:r w:rsidRPr="2DCAAABB">
        <w:rPr>
          <w:rFonts w:ascii="맑은 고딕" w:eastAsia="맑은 고딕" w:hAnsi="맑은 고딕" w:cs="맑은 고딕"/>
          <w:color w:val="000000" w:themeColor="text1"/>
          <w:sz w:val="20"/>
          <w:szCs w:val="20"/>
        </w:rPr>
        <w:t xml:space="preserve"> 이용하여 1차 반사판이 태양고도의 변화에 따라 태양빛을 지면에 수직으로 반사하는 프로그램을 제작하였다.</w:t>
      </w:r>
    </w:p>
    <w:p w14:paraId="309044DC" w14:textId="139590AC" w:rsidR="630D88F4" w:rsidRDefault="630D88F4" w:rsidP="2DCAAABB">
      <w:pPr>
        <w:spacing w:before="240" w:after="240" w:line="276" w:lineRule="auto"/>
        <w:jc w:val="both"/>
      </w:pPr>
      <w:r>
        <w:rPr>
          <w:noProof/>
        </w:rPr>
        <w:drawing>
          <wp:inline distT="0" distB="0" distL="0" distR="0" wp14:anchorId="7F3857F5" wp14:editId="229744F6">
            <wp:extent cx="2933700" cy="4100357"/>
            <wp:effectExtent l="0" t="0" r="0" b="0"/>
            <wp:docPr id="9859074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07491" name=""/>
                    <pic:cNvPicPr/>
                  </pic:nvPicPr>
                  <pic:blipFill>
                    <a:blip r:embed="rId18">
                      <a:extLst>
                        <a:ext uri="{28A0092B-C50C-407E-A947-70E740481C1C}">
                          <a14:useLocalDpi xmlns:a14="http://schemas.microsoft.com/office/drawing/2010/main" val="0"/>
                        </a:ext>
                      </a:extLst>
                    </a:blip>
                    <a:stretch>
                      <a:fillRect/>
                    </a:stretch>
                  </pic:blipFill>
                  <pic:spPr>
                    <a:xfrm>
                      <a:off x="0" y="0"/>
                      <a:ext cx="2936133" cy="4103757"/>
                    </a:xfrm>
                    <a:prstGeom prst="rect">
                      <a:avLst/>
                    </a:prstGeom>
                  </pic:spPr>
                </pic:pic>
              </a:graphicData>
            </a:graphic>
          </wp:inline>
        </w:drawing>
      </w:r>
      <w:r w:rsidR="00BC1BD8">
        <w:rPr>
          <w:noProof/>
        </w:rPr>
        <w:drawing>
          <wp:inline distT="0" distB="0" distL="0" distR="0" wp14:anchorId="6BDBE0D0" wp14:editId="6D4C6C98">
            <wp:extent cx="2468684" cy="679407"/>
            <wp:effectExtent l="0" t="0" r="0" b="0"/>
            <wp:docPr id="8492364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6498" name=""/>
                    <pic:cNvPicPr/>
                  </pic:nvPicPr>
                  <pic:blipFill>
                    <a:blip r:embed="rId19">
                      <a:extLst>
                        <a:ext uri="{28A0092B-C50C-407E-A947-70E740481C1C}">
                          <a14:useLocalDpi xmlns:a14="http://schemas.microsoft.com/office/drawing/2010/main"/>
                        </a:ext>
                      </a:extLst>
                    </a:blip>
                    <a:stretch>
                      <a:fillRect/>
                    </a:stretch>
                  </pic:blipFill>
                  <pic:spPr>
                    <a:xfrm>
                      <a:off x="0" y="0"/>
                      <a:ext cx="2468684" cy="679407"/>
                    </a:xfrm>
                    <a:prstGeom prst="rect">
                      <a:avLst/>
                    </a:prstGeom>
                  </pic:spPr>
                </pic:pic>
              </a:graphicData>
            </a:graphic>
          </wp:inline>
        </w:drawing>
      </w:r>
    </w:p>
    <w:p w14:paraId="3892972C" w14:textId="0F2B358D" w:rsidR="75C4C394" w:rsidRDefault="75C4C394" w:rsidP="2DCAAABB">
      <w:pPr>
        <w:spacing w:before="240" w:after="240" w:line="276" w:lineRule="auto"/>
        <w:jc w:val="both"/>
      </w:pPr>
      <w:proofErr w:type="spellStart"/>
      <w:r>
        <w:t>파이썬을</w:t>
      </w:r>
      <w:proofErr w:type="spellEnd"/>
      <w:r>
        <w:t xml:space="preserve"> 실행하였을 때, 다음과 같은 결과가 도출된다.</w:t>
      </w:r>
    </w:p>
    <w:p w14:paraId="5870C50B" w14:textId="296C6E11" w:rsidR="001C0018" w:rsidRPr="0065024F" w:rsidRDefault="1A82DB91" w:rsidP="2DCAAABB">
      <w:pPr>
        <w:spacing w:line="276" w:lineRule="auto"/>
        <w:rPr>
          <w:b/>
          <w:bCs/>
          <w:sz w:val="32"/>
          <w:szCs w:val="32"/>
        </w:rPr>
      </w:pPr>
      <w:r w:rsidRPr="2DCAAABB">
        <w:rPr>
          <w:b/>
          <w:bCs/>
          <w:sz w:val="32"/>
          <w:szCs w:val="32"/>
        </w:rPr>
        <w:lastRenderedPageBreak/>
        <w:t>결론</w:t>
      </w:r>
    </w:p>
    <w:p w14:paraId="3DA3FE34" w14:textId="536B50DF" w:rsidR="15B7BD20" w:rsidRDefault="15B7BD20" w:rsidP="2DCAAABB">
      <w:pPr>
        <w:spacing w:before="240" w:after="240"/>
      </w:pPr>
      <w:r w:rsidRPr="2DCAAABB">
        <w:rPr>
          <w:rFonts w:ascii="맑은 고딕" w:eastAsia="맑은 고딕" w:hAnsi="맑은 고딕" w:cs="맑은 고딕"/>
          <w:sz w:val="20"/>
          <w:szCs w:val="20"/>
        </w:rPr>
        <w:t xml:space="preserve"> 본 탐구를 통해 기숙사 건물로 인한 </w:t>
      </w:r>
      <w:proofErr w:type="spellStart"/>
      <w:r w:rsidRPr="2DCAAABB">
        <w:rPr>
          <w:rFonts w:ascii="맑은 고딕" w:eastAsia="맑은 고딕" w:hAnsi="맑은 고딕" w:cs="맑은 고딕"/>
          <w:sz w:val="20"/>
          <w:szCs w:val="20"/>
        </w:rPr>
        <w:t>유채꽃밭의</w:t>
      </w:r>
      <w:proofErr w:type="spellEnd"/>
      <w:r w:rsidRPr="2DCAAABB">
        <w:rPr>
          <w:rFonts w:ascii="맑은 고딕" w:eastAsia="맑은 고딕" w:hAnsi="맑은 고딕" w:cs="맑은 고딕"/>
          <w:sz w:val="20"/>
          <w:szCs w:val="20"/>
        </w:rPr>
        <w:t xml:space="preserve"> 일조량 부족 문제를 3차 반사판 시스템으로 해결할 수 있는 방안을 도출하였다. 태양고도에 따라 자동 회전하는 1차 반사판과 2차, 3차 반사판을 조합하여 </w:t>
      </w:r>
      <w:proofErr w:type="spellStart"/>
      <w:r w:rsidRPr="2DCAAABB">
        <w:rPr>
          <w:rFonts w:ascii="맑은 고딕" w:eastAsia="맑은 고딕" w:hAnsi="맑은 고딕" w:cs="맑은 고딕"/>
          <w:sz w:val="20"/>
          <w:szCs w:val="20"/>
        </w:rPr>
        <w:t>유채꽃밭</w:t>
      </w:r>
      <w:proofErr w:type="spellEnd"/>
      <w:r w:rsidRPr="2DCAAABB">
        <w:rPr>
          <w:rFonts w:ascii="맑은 고딕" w:eastAsia="맑은 고딕" w:hAnsi="맑은 고딕" w:cs="맑은 고딕"/>
          <w:sz w:val="20"/>
          <w:szCs w:val="20"/>
        </w:rPr>
        <w:t xml:space="preserve"> 전체에 태양광을 공급하는 시스템을 설계하였으며, 알루미늄 호일을 반사판 재질로 선정하고 파이썬 기반 자동 제어 프로그램을 개발하였다. 이 연구는 화석연료나 전력 소비 없이 자연 태양광만을 활용한 친환경적 해결책을 제시함으로써 지속가능한 환경 보전에 기여한다는 점에서 환경적 의의를 갖는다. 또한 복잡한 다중 반사 시스템을 수학적으로 모델링하고 IoT 기반 자동 제어 시스템을 구현하여 기존 건축물 변경 없이 설치 가능한 현실적이고 실용적인 대안을 제시하였다. 이 연구 결과는 </w:t>
      </w:r>
      <w:proofErr w:type="spellStart"/>
      <w:r w:rsidRPr="2DCAAABB">
        <w:rPr>
          <w:rFonts w:ascii="맑은 고딕" w:eastAsia="맑은 고딕" w:hAnsi="맑은 고딕" w:cs="맑은 고딕"/>
          <w:sz w:val="20"/>
          <w:szCs w:val="20"/>
        </w:rPr>
        <w:t>유채꽃밭의</w:t>
      </w:r>
      <w:proofErr w:type="spellEnd"/>
      <w:r w:rsidRPr="2DCAAABB">
        <w:rPr>
          <w:rFonts w:ascii="맑은 고딕" w:eastAsia="맑은 고딕" w:hAnsi="맑은 고딕" w:cs="맑은 고딕"/>
          <w:sz w:val="20"/>
          <w:szCs w:val="20"/>
        </w:rPr>
        <w:t xml:space="preserve"> 생장 환경 </w:t>
      </w:r>
      <w:proofErr w:type="spellStart"/>
      <w:r w:rsidRPr="2DCAAABB">
        <w:rPr>
          <w:rFonts w:ascii="맑은 고딕" w:eastAsia="맑은 고딕" w:hAnsi="맑은 고딕" w:cs="맑은 고딕"/>
          <w:sz w:val="20"/>
          <w:szCs w:val="20"/>
        </w:rPr>
        <w:t>개선뿐만</w:t>
      </w:r>
      <w:proofErr w:type="spellEnd"/>
      <w:r w:rsidRPr="2DCAAABB">
        <w:rPr>
          <w:rFonts w:ascii="맑은 고딕" w:eastAsia="맑은 고딕" w:hAnsi="맑은 고딕" w:cs="맑은 고딕"/>
          <w:sz w:val="20"/>
          <w:szCs w:val="20"/>
        </w:rPr>
        <w:t xml:space="preserve"> 아니라 동일한 원리로 다른 식물 재배지나 건물 그림자 문제 해결에도 확장 적용이 가능하다. 본 연구는 과학적 탐구 방법을 통해 실생활 문제를 해결하는 창의적이고 지속가능한 솔루션을 제시했다는 점에서 의미가 크며, 향후 실제 적용을 통해 그 효과를 검증하고 유사한 환경 문제 해결의 모델이 될 수 있을 것으로 기대한다.</w:t>
      </w:r>
    </w:p>
    <w:sectPr w:rsidR="15B7BD2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694B8"/>
    <w:multiLevelType w:val="hybridMultilevel"/>
    <w:tmpl w:val="FFFFFFFF"/>
    <w:lvl w:ilvl="0" w:tplc="5BE28568">
      <w:start w:val="1"/>
      <w:numFmt w:val="bullet"/>
      <w:lvlText w:val=""/>
      <w:lvlJc w:val="left"/>
      <w:pPr>
        <w:ind w:left="800" w:hanging="400"/>
      </w:pPr>
      <w:rPr>
        <w:rFonts w:ascii="Symbol" w:hAnsi="Symbol" w:hint="default"/>
      </w:rPr>
    </w:lvl>
    <w:lvl w:ilvl="1" w:tplc="6098001C">
      <w:start w:val="1"/>
      <w:numFmt w:val="bullet"/>
      <w:lvlText w:val="o"/>
      <w:lvlJc w:val="left"/>
      <w:pPr>
        <w:ind w:left="1200" w:hanging="400"/>
      </w:pPr>
      <w:rPr>
        <w:rFonts w:ascii="Courier New" w:hAnsi="Courier New" w:hint="default"/>
      </w:rPr>
    </w:lvl>
    <w:lvl w:ilvl="2" w:tplc="ABB00A84">
      <w:start w:val="1"/>
      <w:numFmt w:val="bullet"/>
      <w:lvlText w:val=""/>
      <w:lvlJc w:val="left"/>
      <w:pPr>
        <w:ind w:left="1600" w:hanging="400"/>
      </w:pPr>
      <w:rPr>
        <w:rFonts w:ascii="Wingdings" w:hAnsi="Wingdings" w:hint="default"/>
      </w:rPr>
    </w:lvl>
    <w:lvl w:ilvl="3" w:tplc="A5EA883C">
      <w:start w:val="1"/>
      <w:numFmt w:val="bullet"/>
      <w:lvlText w:val=""/>
      <w:lvlJc w:val="left"/>
      <w:pPr>
        <w:ind w:left="2000" w:hanging="400"/>
      </w:pPr>
      <w:rPr>
        <w:rFonts w:ascii="Symbol" w:hAnsi="Symbol" w:hint="default"/>
      </w:rPr>
    </w:lvl>
    <w:lvl w:ilvl="4" w:tplc="00B2EF38">
      <w:start w:val="1"/>
      <w:numFmt w:val="bullet"/>
      <w:lvlText w:val="o"/>
      <w:lvlJc w:val="left"/>
      <w:pPr>
        <w:ind w:left="2400" w:hanging="400"/>
      </w:pPr>
      <w:rPr>
        <w:rFonts w:ascii="Courier New" w:hAnsi="Courier New" w:hint="default"/>
      </w:rPr>
    </w:lvl>
    <w:lvl w:ilvl="5" w:tplc="D07CD002">
      <w:start w:val="1"/>
      <w:numFmt w:val="bullet"/>
      <w:lvlText w:val=""/>
      <w:lvlJc w:val="left"/>
      <w:pPr>
        <w:ind w:left="2800" w:hanging="400"/>
      </w:pPr>
      <w:rPr>
        <w:rFonts w:ascii="Wingdings" w:hAnsi="Wingdings" w:hint="default"/>
      </w:rPr>
    </w:lvl>
    <w:lvl w:ilvl="6" w:tplc="67021694">
      <w:start w:val="1"/>
      <w:numFmt w:val="bullet"/>
      <w:lvlText w:val=""/>
      <w:lvlJc w:val="left"/>
      <w:pPr>
        <w:ind w:left="3200" w:hanging="400"/>
      </w:pPr>
      <w:rPr>
        <w:rFonts w:ascii="Symbol" w:hAnsi="Symbol" w:hint="default"/>
      </w:rPr>
    </w:lvl>
    <w:lvl w:ilvl="7" w:tplc="AC6652F6">
      <w:start w:val="1"/>
      <w:numFmt w:val="bullet"/>
      <w:lvlText w:val="o"/>
      <w:lvlJc w:val="left"/>
      <w:pPr>
        <w:ind w:left="3600" w:hanging="400"/>
      </w:pPr>
      <w:rPr>
        <w:rFonts w:ascii="Courier New" w:hAnsi="Courier New" w:hint="default"/>
      </w:rPr>
    </w:lvl>
    <w:lvl w:ilvl="8" w:tplc="3EB052DA">
      <w:start w:val="1"/>
      <w:numFmt w:val="bullet"/>
      <w:lvlText w:val=""/>
      <w:lvlJc w:val="left"/>
      <w:pPr>
        <w:ind w:left="4000" w:hanging="400"/>
      </w:pPr>
      <w:rPr>
        <w:rFonts w:ascii="Wingdings" w:hAnsi="Wingdings" w:hint="default"/>
      </w:rPr>
    </w:lvl>
  </w:abstractNum>
  <w:abstractNum w:abstractNumId="1" w15:restartNumberingAfterBreak="0">
    <w:nsid w:val="1EE78498"/>
    <w:multiLevelType w:val="hybridMultilevel"/>
    <w:tmpl w:val="FFFFFFFF"/>
    <w:lvl w:ilvl="0" w:tplc="ED7066F0">
      <w:start w:val="1"/>
      <w:numFmt w:val="bullet"/>
      <w:lvlText w:val=""/>
      <w:lvlJc w:val="left"/>
      <w:pPr>
        <w:ind w:left="800" w:hanging="400"/>
      </w:pPr>
      <w:rPr>
        <w:rFonts w:ascii="Symbol" w:hAnsi="Symbol" w:hint="default"/>
      </w:rPr>
    </w:lvl>
    <w:lvl w:ilvl="1" w:tplc="6BC25E5E">
      <w:start w:val="1"/>
      <w:numFmt w:val="bullet"/>
      <w:lvlText w:val="o"/>
      <w:lvlJc w:val="left"/>
      <w:pPr>
        <w:ind w:left="1200" w:hanging="400"/>
      </w:pPr>
      <w:rPr>
        <w:rFonts w:ascii="Courier New" w:hAnsi="Courier New" w:hint="default"/>
      </w:rPr>
    </w:lvl>
    <w:lvl w:ilvl="2" w:tplc="C3345F20">
      <w:start w:val="1"/>
      <w:numFmt w:val="bullet"/>
      <w:lvlText w:val=""/>
      <w:lvlJc w:val="left"/>
      <w:pPr>
        <w:ind w:left="1600" w:hanging="400"/>
      </w:pPr>
      <w:rPr>
        <w:rFonts w:ascii="Wingdings" w:hAnsi="Wingdings" w:hint="default"/>
      </w:rPr>
    </w:lvl>
    <w:lvl w:ilvl="3" w:tplc="E92E07B4">
      <w:start w:val="1"/>
      <w:numFmt w:val="bullet"/>
      <w:lvlText w:val=""/>
      <w:lvlJc w:val="left"/>
      <w:pPr>
        <w:ind w:left="2000" w:hanging="400"/>
      </w:pPr>
      <w:rPr>
        <w:rFonts w:ascii="Symbol" w:hAnsi="Symbol" w:hint="default"/>
      </w:rPr>
    </w:lvl>
    <w:lvl w:ilvl="4" w:tplc="D902B34E">
      <w:start w:val="1"/>
      <w:numFmt w:val="bullet"/>
      <w:lvlText w:val="o"/>
      <w:lvlJc w:val="left"/>
      <w:pPr>
        <w:ind w:left="2400" w:hanging="400"/>
      </w:pPr>
      <w:rPr>
        <w:rFonts w:ascii="Courier New" w:hAnsi="Courier New" w:hint="default"/>
      </w:rPr>
    </w:lvl>
    <w:lvl w:ilvl="5" w:tplc="2C22A28A">
      <w:start w:val="1"/>
      <w:numFmt w:val="bullet"/>
      <w:lvlText w:val=""/>
      <w:lvlJc w:val="left"/>
      <w:pPr>
        <w:ind w:left="2800" w:hanging="400"/>
      </w:pPr>
      <w:rPr>
        <w:rFonts w:ascii="Wingdings" w:hAnsi="Wingdings" w:hint="default"/>
      </w:rPr>
    </w:lvl>
    <w:lvl w:ilvl="6" w:tplc="1F94B646">
      <w:start w:val="1"/>
      <w:numFmt w:val="bullet"/>
      <w:lvlText w:val=""/>
      <w:lvlJc w:val="left"/>
      <w:pPr>
        <w:ind w:left="3200" w:hanging="400"/>
      </w:pPr>
      <w:rPr>
        <w:rFonts w:ascii="Symbol" w:hAnsi="Symbol" w:hint="default"/>
      </w:rPr>
    </w:lvl>
    <w:lvl w:ilvl="7" w:tplc="13DC41BE">
      <w:start w:val="1"/>
      <w:numFmt w:val="bullet"/>
      <w:lvlText w:val="o"/>
      <w:lvlJc w:val="left"/>
      <w:pPr>
        <w:ind w:left="3600" w:hanging="400"/>
      </w:pPr>
      <w:rPr>
        <w:rFonts w:ascii="Courier New" w:hAnsi="Courier New" w:hint="default"/>
      </w:rPr>
    </w:lvl>
    <w:lvl w:ilvl="8" w:tplc="A4DAB9EE">
      <w:start w:val="1"/>
      <w:numFmt w:val="bullet"/>
      <w:lvlText w:val=""/>
      <w:lvlJc w:val="left"/>
      <w:pPr>
        <w:ind w:left="4000" w:hanging="400"/>
      </w:pPr>
      <w:rPr>
        <w:rFonts w:ascii="Wingdings" w:hAnsi="Wingdings" w:hint="default"/>
      </w:rPr>
    </w:lvl>
  </w:abstractNum>
  <w:abstractNum w:abstractNumId="2" w15:restartNumberingAfterBreak="0">
    <w:nsid w:val="32CF68EA"/>
    <w:multiLevelType w:val="hybridMultilevel"/>
    <w:tmpl w:val="FFFFFFFF"/>
    <w:lvl w:ilvl="0" w:tplc="771873A0">
      <w:start w:val="1"/>
      <w:numFmt w:val="bullet"/>
      <w:lvlText w:val=""/>
      <w:lvlJc w:val="left"/>
      <w:pPr>
        <w:ind w:left="800" w:hanging="400"/>
      </w:pPr>
      <w:rPr>
        <w:rFonts w:ascii="Symbol" w:hAnsi="Symbol" w:hint="default"/>
      </w:rPr>
    </w:lvl>
    <w:lvl w:ilvl="1" w:tplc="37AE5822">
      <w:start w:val="1"/>
      <w:numFmt w:val="bullet"/>
      <w:lvlText w:val="o"/>
      <w:lvlJc w:val="left"/>
      <w:pPr>
        <w:ind w:left="1200" w:hanging="400"/>
      </w:pPr>
      <w:rPr>
        <w:rFonts w:ascii="Courier New" w:hAnsi="Courier New" w:hint="default"/>
      </w:rPr>
    </w:lvl>
    <w:lvl w:ilvl="2" w:tplc="72FEEABC">
      <w:start w:val="1"/>
      <w:numFmt w:val="bullet"/>
      <w:lvlText w:val=""/>
      <w:lvlJc w:val="left"/>
      <w:pPr>
        <w:ind w:left="1600" w:hanging="400"/>
      </w:pPr>
      <w:rPr>
        <w:rFonts w:ascii="Wingdings" w:hAnsi="Wingdings" w:hint="default"/>
      </w:rPr>
    </w:lvl>
    <w:lvl w:ilvl="3" w:tplc="B314A85E">
      <w:start w:val="1"/>
      <w:numFmt w:val="bullet"/>
      <w:lvlText w:val=""/>
      <w:lvlJc w:val="left"/>
      <w:pPr>
        <w:ind w:left="2000" w:hanging="400"/>
      </w:pPr>
      <w:rPr>
        <w:rFonts w:ascii="Symbol" w:hAnsi="Symbol" w:hint="default"/>
      </w:rPr>
    </w:lvl>
    <w:lvl w:ilvl="4" w:tplc="A586921A">
      <w:start w:val="1"/>
      <w:numFmt w:val="bullet"/>
      <w:lvlText w:val="o"/>
      <w:lvlJc w:val="left"/>
      <w:pPr>
        <w:ind w:left="2400" w:hanging="400"/>
      </w:pPr>
      <w:rPr>
        <w:rFonts w:ascii="Courier New" w:hAnsi="Courier New" w:hint="default"/>
      </w:rPr>
    </w:lvl>
    <w:lvl w:ilvl="5" w:tplc="86B8CF84">
      <w:start w:val="1"/>
      <w:numFmt w:val="bullet"/>
      <w:lvlText w:val=""/>
      <w:lvlJc w:val="left"/>
      <w:pPr>
        <w:ind w:left="2800" w:hanging="400"/>
      </w:pPr>
      <w:rPr>
        <w:rFonts w:ascii="Wingdings" w:hAnsi="Wingdings" w:hint="default"/>
      </w:rPr>
    </w:lvl>
    <w:lvl w:ilvl="6" w:tplc="A928FD86">
      <w:start w:val="1"/>
      <w:numFmt w:val="bullet"/>
      <w:lvlText w:val=""/>
      <w:lvlJc w:val="left"/>
      <w:pPr>
        <w:ind w:left="3200" w:hanging="400"/>
      </w:pPr>
      <w:rPr>
        <w:rFonts w:ascii="Symbol" w:hAnsi="Symbol" w:hint="default"/>
      </w:rPr>
    </w:lvl>
    <w:lvl w:ilvl="7" w:tplc="94CE0748">
      <w:start w:val="1"/>
      <w:numFmt w:val="bullet"/>
      <w:lvlText w:val="o"/>
      <w:lvlJc w:val="left"/>
      <w:pPr>
        <w:ind w:left="3600" w:hanging="400"/>
      </w:pPr>
      <w:rPr>
        <w:rFonts w:ascii="Courier New" w:hAnsi="Courier New" w:hint="default"/>
      </w:rPr>
    </w:lvl>
    <w:lvl w:ilvl="8" w:tplc="C95A0D16">
      <w:start w:val="1"/>
      <w:numFmt w:val="bullet"/>
      <w:lvlText w:val=""/>
      <w:lvlJc w:val="left"/>
      <w:pPr>
        <w:ind w:left="4000" w:hanging="400"/>
      </w:pPr>
      <w:rPr>
        <w:rFonts w:ascii="Wingdings" w:hAnsi="Wingdings" w:hint="default"/>
      </w:rPr>
    </w:lvl>
  </w:abstractNum>
  <w:abstractNum w:abstractNumId="3" w15:restartNumberingAfterBreak="0">
    <w:nsid w:val="37E4E1C4"/>
    <w:multiLevelType w:val="hybridMultilevel"/>
    <w:tmpl w:val="FFFFFFFF"/>
    <w:lvl w:ilvl="0" w:tplc="FF5E6764">
      <w:start w:val="1"/>
      <w:numFmt w:val="bullet"/>
      <w:lvlText w:val=""/>
      <w:lvlJc w:val="left"/>
      <w:pPr>
        <w:ind w:left="800" w:hanging="400"/>
      </w:pPr>
      <w:rPr>
        <w:rFonts w:ascii="Symbol" w:hAnsi="Symbol" w:hint="default"/>
      </w:rPr>
    </w:lvl>
    <w:lvl w:ilvl="1" w:tplc="C32E6762">
      <w:start w:val="1"/>
      <w:numFmt w:val="bullet"/>
      <w:lvlText w:val="o"/>
      <w:lvlJc w:val="left"/>
      <w:pPr>
        <w:ind w:left="1200" w:hanging="400"/>
      </w:pPr>
      <w:rPr>
        <w:rFonts w:ascii="Courier New" w:hAnsi="Courier New" w:hint="default"/>
      </w:rPr>
    </w:lvl>
    <w:lvl w:ilvl="2" w:tplc="AD6C8344">
      <w:start w:val="1"/>
      <w:numFmt w:val="bullet"/>
      <w:lvlText w:val=""/>
      <w:lvlJc w:val="left"/>
      <w:pPr>
        <w:ind w:left="1600" w:hanging="400"/>
      </w:pPr>
      <w:rPr>
        <w:rFonts w:ascii="Wingdings" w:hAnsi="Wingdings" w:hint="default"/>
      </w:rPr>
    </w:lvl>
    <w:lvl w:ilvl="3" w:tplc="46AA757A">
      <w:start w:val="1"/>
      <w:numFmt w:val="bullet"/>
      <w:lvlText w:val=""/>
      <w:lvlJc w:val="left"/>
      <w:pPr>
        <w:ind w:left="2000" w:hanging="400"/>
      </w:pPr>
      <w:rPr>
        <w:rFonts w:ascii="Symbol" w:hAnsi="Symbol" w:hint="default"/>
      </w:rPr>
    </w:lvl>
    <w:lvl w:ilvl="4" w:tplc="39B07C1C">
      <w:start w:val="1"/>
      <w:numFmt w:val="bullet"/>
      <w:lvlText w:val="o"/>
      <w:lvlJc w:val="left"/>
      <w:pPr>
        <w:ind w:left="2400" w:hanging="400"/>
      </w:pPr>
      <w:rPr>
        <w:rFonts w:ascii="Courier New" w:hAnsi="Courier New" w:hint="default"/>
      </w:rPr>
    </w:lvl>
    <w:lvl w:ilvl="5" w:tplc="9D622EE0">
      <w:start w:val="1"/>
      <w:numFmt w:val="bullet"/>
      <w:lvlText w:val=""/>
      <w:lvlJc w:val="left"/>
      <w:pPr>
        <w:ind w:left="2800" w:hanging="400"/>
      </w:pPr>
      <w:rPr>
        <w:rFonts w:ascii="Wingdings" w:hAnsi="Wingdings" w:hint="default"/>
      </w:rPr>
    </w:lvl>
    <w:lvl w:ilvl="6" w:tplc="8F449444">
      <w:start w:val="1"/>
      <w:numFmt w:val="bullet"/>
      <w:lvlText w:val=""/>
      <w:lvlJc w:val="left"/>
      <w:pPr>
        <w:ind w:left="3200" w:hanging="400"/>
      </w:pPr>
      <w:rPr>
        <w:rFonts w:ascii="Symbol" w:hAnsi="Symbol" w:hint="default"/>
      </w:rPr>
    </w:lvl>
    <w:lvl w:ilvl="7" w:tplc="875AE6AE">
      <w:start w:val="1"/>
      <w:numFmt w:val="bullet"/>
      <w:lvlText w:val="o"/>
      <w:lvlJc w:val="left"/>
      <w:pPr>
        <w:ind w:left="3600" w:hanging="400"/>
      </w:pPr>
      <w:rPr>
        <w:rFonts w:ascii="Courier New" w:hAnsi="Courier New" w:hint="default"/>
      </w:rPr>
    </w:lvl>
    <w:lvl w:ilvl="8" w:tplc="3B3E1E24">
      <w:start w:val="1"/>
      <w:numFmt w:val="bullet"/>
      <w:lvlText w:val=""/>
      <w:lvlJc w:val="left"/>
      <w:pPr>
        <w:ind w:left="4000" w:hanging="400"/>
      </w:pPr>
      <w:rPr>
        <w:rFonts w:ascii="Wingdings" w:hAnsi="Wingdings" w:hint="default"/>
      </w:rPr>
    </w:lvl>
  </w:abstractNum>
  <w:abstractNum w:abstractNumId="4" w15:restartNumberingAfterBreak="0">
    <w:nsid w:val="40739292"/>
    <w:multiLevelType w:val="hybridMultilevel"/>
    <w:tmpl w:val="FFFFFFFF"/>
    <w:lvl w:ilvl="0" w:tplc="D8A27FDA">
      <w:start w:val="1"/>
      <w:numFmt w:val="bullet"/>
      <w:lvlText w:val=""/>
      <w:lvlJc w:val="left"/>
      <w:pPr>
        <w:ind w:left="800" w:hanging="400"/>
      </w:pPr>
      <w:rPr>
        <w:rFonts w:ascii="Symbol" w:hAnsi="Symbol" w:hint="default"/>
      </w:rPr>
    </w:lvl>
    <w:lvl w:ilvl="1" w:tplc="5F720F1C">
      <w:start w:val="1"/>
      <w:numFmt w:val="bullet"/>
      <w:lvlText w:val="o"/>
      <w:lvlJc w:val="left"/>
      <w:pPr>
        <w:ind w:left="1200" w:hanging="400"/>
      </w:pPr>
      <w:rPr>
        <w:rFonts w:ascii="Courier New" w:hAnsi="Courier New" w:hint="default"/>
      </w:rPr>
    </w:lvl>
    <w:lvl w:ilvl="2" w:tplc="EC540170">
      <w:start w:val="1"/>
      <w:numFmt w:val="bullet"/>
      <w:lvlText w:val=""/>
      <w:lvlJc w:val="left"/>
      <w:pPr>
        <w:ind w:left="1600" w:hanging="400"/>
      </w:pPr>
      <w:rPr>
        <w:rFonts w:ascii="Wingdings" w:hAnsi="Wingdings" w:hint="default"/>
      </w:rPr>
    </w:lvl>
    <w:lvl w:ilvl="3" w:tplc="5F687FE4">
      <w:start w:val="1"/>
      <w:numFmt w:val="bullet"/>
      <w:lvlText w:val=""/>
      <w:lvlJc w:val="left"/>
      <w:pPr>
        <w:ind w:left="2000" w:hanging="400"/>
      </w:pPr>
      <w:rPr>
        <w:rFonts w:ascii="Symbol" w:hAnsi="Symbol" w:hint="default"/>
      </w:rPr>
    </w:lvl>
    <w:lvl w:ilvl="4" w:tplc="DA322D1E">
      <w:start w:val="1"/>
      <w:numFmt w:val="bullet"/>
      <w:lvlText w:val="o"/>
      <w:lvlJc w:val="left"/>
      <w:pPr>
        <w:ind w:left="2400" w:hanging="400"/>
      </w:pPr>
      <w:rPr>
        <w:rFonts w:ascii="Courier New" w:hAnsi="Courier New" w:hint="default"/>
      </w:rPr>
    </w:lvl>
    <w:lvl w:ilvl="5" w:tplc="2C063F7A">
      <w:start w:val="1"/>
      <w:numFmt w:val="bullet"/>
      <w:lvlText w:val=""/>
      <w:lvlJc w:val="left"/>
      <w:pPr>
        <w:ind w:left="2800" w:hanging="400"/>
      </w:pPr>
      <w:rPr>
        <w:rFonts w:ascii="Wingdings" w:hAnsi="Wingdings" w:hint="default"/>
      </w:rPr>
    </w:lvl>
    <w:lvl w:ilvl="6" w:tplc="8654BAFC">
      <w:start w:val="1"/>
      <w:numFmt w:val="bullet"/>
      <w:lvlText w:val=""/>
      <w:lvlJc w:val="left"/>
      <w:pPr>
        <w:ind w:left="3200" w:hanging="400"/>
      </w:pPr>
      <w:rPr>
        <w:rFonts w:ascii="Symbol" w:hAnsi="Symbol" w:hint="default"/>
      </w:rPr>
    </w:lvl>
    <w:lvl w:ilvl="7" w:tplc="DD301E1A">
      <w:start w:val="1"/>
      <w:numFmt w:val="bullet"/>
      <w:lvlText w:val="o"/>
      <w:lvlJc w:val="left"/>
      <w:pPr>
        <w:ind w:left="3600" w:hanging="400"/>
      </w:pPr>
      <w:rPr>
        <w:rFonts w:ascii="Courier New" w:hAnsi="Courier New" w:hint="default"/>
      </w:rPr>
    </w:lvl>
    <w:lvl w:ilvl="8" w:tplc="0FBE6046">
      <w:start w:val="1"/>
      <w:numFmt w:val="bullet"/>
      <w:lvlText w:val=""/>
      <w:lvlJc w:val="left"/>
      <w:pPr>
        <w:ind w:left="4000" w:hanging="400"/>
      </w:pPr>
      <w:rPr>
        <w:rFonts w:ascii="Wingdings" w:hAnsi="Wingdings" w:hint="default"/>
      </w:rPr>
    </w:lvl>
  </w:abstractNum>
  <w:abstractNum w:abstractNumId="5" w15:restartNumberingAfterBreak="0">
    <w:nsid w:val="6C2EC92B"/>
    <w:multiLevelType w:val="hybridMultilevel"/>
    <w:tmpl w:val="FFFFFFFF"/>
    <w:lvl w:ilvl="0" w:tplc="98BAC43E">
      <w:start w:val="1"/>
      <w:numFmt w:val="bullet"/>
      <w:lvlText w:val=""/>
      <w:lvlJc w:val="left"/>
      <w:pPr>
        <w:ind w:left="800" w:hanging="400"/>
      </w:pPr>
      <w:rPr>
        <w:rFonts w:ascii="Symbol" w:hAnsi="Symbol" w:hint="default"/>
      </w:rPr>
    </w:lvl>
    <w:lvl w:ilvl="1" w:tplc="F7F87826">
      <w:start w:val="1"/>
      <w:numFmt w:val="bullet"/>
      <w:lvlText w:val="o"/>
      <w:lvlJc w:val="left"/>
      <w:pPr>
        <w:ind w:left="1200" w:hanging="400"/>
      </w:pPr>
      <w:rPr>
        <w:rFonts w:ascii="Courier New" w:hAnsi="Courier New" w:hint="default"/>
      </w:rPr>
    </w:lvl>
    <w:lvl w:ilvl="2" w:tplc="EE889BF6">
      <w:start w:val="1"/>
      <w:numFmt w:val="bullet"/>
      <w:lvlText w:val=""/>
      <w:lvlJc w:val="left"/>
      <w:pPr>
        <w:ind w:left="1600" w:hanging="400"/>
      </w:pPr>
      <w:rPr>
        <w:rFonts w:ascii="Wingdings" w:hAnsi="Wingdings" w:hint="default"/>
      </w:rPr>
    </w:lvl>
    <w:lvl w:ilvl="3" w:tplc="B4221A2E">
      <w:start w:val="1"/>
      <w:numFmt w:val="bullet"/>
      <w:lvlText w:val=""/>
      <w:lvlJc w:val="left"/>
      <w:pPr>
        <w:ind w:left="2000" w:hanging="400"/>
      </w:pPr>
      <w:rPr>
        <w:rFonts w:ascii="Symbol" w:hAnsi="Symbol" w:hint="default"/>
      </w:rPr>
    </w:lvl>
    <w:lvl w:ilvl="4" w:tplc="D5B87B1A">
      <w:start w:val="1"/>
      <w:numFmt w:val="bullet"/>
      <w:lvlText w:val="o"/>
      <w:lvlJc w:val="left"/>
      <w:pPr>
        <w:ind w:left="2400" w:hanging="400"/>
      </w:pPr>
      <w:rPr>
        <w:rFonts w:ascii="Courier New" w:hAnsi="Courier New" w:hint="default"/>
      </w:rPr>
    </w:lvl>
    <w:lvl w:ilvl="5" w:tplc="1B02A17E">
      <w:start w:val="1"/>
      <w:numFmt w:val="bullet"/>
      <w:lvlText w:val=""/>
      <w:lvlJc w:val="left"/>
      <w:pPr>
        <w:ind w:left="2800" w:hanging="400"/>
      </w:pPr>
      <w:rPr>
        <w:rFonts w:ascii="Wingdings" w:hAnsi="Wingdings" w:hint="default"/>
      </w:rPr>
    </w:lvl>
    <w:lvl w:ilvl="6" w:tplc="D1DC5F6E">
      <w:start w:val="1"/>
      <w:numFmt w:val="bullet"/>
      <w:lvlText w:val=""/>
      <w:lvlJc w:val="left"/>
      <w:pPr>
        <w:ind w:left="3200" w:hanging="400"/>
      </w:pPr>
      <w:rPr>
        <w:rFonts w:ascii="Symbol" w:hAnsi="Symbol" w:hint="default"/>
      </w:rPr>
    </w:lvl>
    <w:lvl w:ilvl="7" w:tplc="6B1C90B0">
      <w:start w:val="1"/>
      <w:numFmt w:val="bullet"/>
      <w:lvlText w:val="o"/>
      <w:lvlJc w:val="left"/>
      <w:pPr>
        <w:ind w:left="3600" w:hanging="400"/>
      </w:pPr>
      <w:rPr>
        <w:rFonts w:ascii="Courier New" w:hAnsi="Courier New" w:hint="default"/>
      </w:rPr>
    </w:lvl>
    <w:lvl w:ilvl="8" w:tplc="34BA3642">
      <w:start w:val="1"/>
      <w:numFmt w:val="bullet"/>
      <w:lvlText w:val=""/>
      <w:lvlJc w:val="left"/>
      <w:pPr>
        <w:ind w:left="4000" w:hanging="400"/>
      </w:pPr>
      <w:rPr>
        <w:rFonts w:ascii="Wingdings" w:hAnsi="Wingdings" w:hint="default"/>
      </w:rPr>
    </w:lvl>
  </w:abstractNum>
  <w:num w:numId="1" w16cid:durableId="791286399">
    <w:abstractNumId w:val="2"/>
  </w:num>
  <w:num w:numId="2" w16cid:durableId="1743016207">
    <w:abstractNumId w:val="4"/>
  </w:num>
  <w:num w:numId="3" w16cid:durableId="188303729">
    <w:abstractNumId w:val="3"/>
  </w:num>
  <w:num w:numId="4" w16cid:durableId="2071494595">
    <w:abstractNumId w:val="5"/>
  </w:num>
  <w:num w:numId="5" w16cid:durableId="344792665">
    <w:abstractNumId w:val="1"/>
  </w:num>
  <w:num w:numId="6" w16cid:durableId="570115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F20"/>
    <w:rsid w:val="0004473D"/>
    <w:rsid w:val="0006283A"/>
    <w:rsid w:val="000707CC"/>
    <w:rsid w:val="00071791"/>
    <w:rsid w:val="000B2FB6"/>
    <w:rsid w:val="000C010E"/>
    <w:rsid w:val="000D19D1"/>
    <w:rsid w:val="0010006A"/>
    <w:rsid w:val="0014448E"/>
    <w:rsid w:val="0016152A"/>
    <w:rsid w:val="001A30F3"/>
    <w:rsid w:val="001A52F9"/>
    <w:rsid w:val="001C0018"/>
    <w:rsid w:val="001E2AFB"/>
    <w:rsid w:val="001F7A6E"/>
    <w:rsid w:val="00205370"/>
    <w:rsid w:val="0020B5BE"/>
    <w:rsid w:val="0021078F"/>
    <w:rsid w:val="00224D42"/>
    <w:rsid w:val="00274B46"/>
    <w:rsid w:val="002C295D"/>
    <w:rsid w:val="002C33D1"/>
    <w:rsid w:val="002F1F62"/>
    <w:rsid w:val="002F1FBC"/>
    <w:rsid w:val="00315C35"/>
    <w:rsid w:val="00331178"/>
    <w:rsid w:val="00335B65"/>
    <w:rsid w:val="00336B8B"/>
    <w:rsid w:val="003424B6"/>
    <w:rsid w:val="00347128"/>
    <w:rsid w:val="00352980"/>
    <w:rsid w:val="003614FB"/>
    <w:rsid w:val="00375588"/>
    <w:rsid w:val="003773CE"/>
    <w:rsid w:val="00387B14"/>
    <w:rsid w:val="00392AED"/>
    <w:rsid w:val="003C7A2C"/>
    <w:rsid w:val="003E645C"/>
    <w:rsid w:val="0043482F"/>
    <w:rsid w:val="004627CA"/>
    <w:rsid w:val="004871C3"/>
    <w:rsid w:val="00490461"/>
    <w:rsid w:val="004C4CF9"/>
    <w:rsid w:val="004D1A78"/>
    <w:rsid w:val="00550C9F"/>
    <w:rsid w:val="00554034"/>
    <w:rsid w:val="006233C8"/>
    <w:rsid w:val="0065024F"/>
    <w:rsid w:val="00651A32"/>
    <w:rsid w:val="00651D76"/>
    <w:rsid w:val="0067739A"/>
    <w:rsid w:val="006A028B"/>
    <w:rsid w:val="006B2873"/>
    <w:rsid w:val="006E3101"/>
    <w:rsid w:val="0076637D"/>
    <w:rsid w:val="00783218"/>
    <w:rsid w:val="00784847"/>
    <w:rsid w:val="00787DA0"/>
    <w:rsid w:val="00795DB1"/>
    <w:rsid w:val="007F4611"/>
    <w:rsid w:val="008069F7"/>
    <w:rsid w:val="0081109C"/>
    <w:rsid w:val="00840DA8"/>
    <w:rsid w:val="00844B9E"/>
    <w:rsid w:val="008703FF"/>
    <w:rsid w:val="008968BB"/>
    <w:rsid w:val="008A04B6"/>
    <w:rsid w:val="008D1A89"/>
    <w:rsid w:val="0092316F"/>
    <w:rsid w:val="009577A4"/>
    <w:rsid w:val="009577D8"/>
    <w:rsid w:val="0096713B"/>
    <w:rsid w:val="009741DE"/>
    <w:rsid w:val="0098700D"/>
    <w:rsid w:val="009A6651"/>
    <w:rsid w:val="009D05D8"/>
    <w:rsid w:val="009E0DA5"/>
    <w:rsid w:val="00A31F8A"/>
    <w:rsid w:val="00A46FD7"/>
    <w:rsid w:val="00A70FDF"/>
    <w:rsid w:val="00A718C6"/>
    <w:rsid w:val="00A74EC0"/>
    <w:rsid w:val="00AC03C9"/>
    <w:rsid w:val="00AD67A6"/>
    <w:rsid w:val="00B06309"/>
    <w:rsid w:val="00B64E97"/>
    <w:rsid w:val="00B72B67"/>
    <w:rsid w:val="00BA78B4"/>
    <w:rsid w:val="00BC1BD8"/>
    <w:rsid w:val="00BD03EB"/>
    <w:rsid w:val="00BD3810"/>
    <w:rsid w:val="00BF79B8"/>
    <w:rsid w:val="00C07F20"/>
    <w:rsid w:val="00C1032A"/>
    <w:rsid w:val="00C1451B"/>
    <w:rsid w:val="00C24C2E"/>
    <w:rsid w:val="00C32D6D"/>
    <w:rsid w:val="00C47B3A"/>
    <w:rsid w:val="00C51254"/>
    <w:rsid w:val="00C9008D"/>
    <w:rsid w:val="00C922D6"/>
    <w:rsid w:val="00CB2B8C"/>
    <w:rsid w:val="00CD3491"/>
    <w:rsid w:val="00CD404A"/>
    <w:rsid w:val="00CD6068"/>
    <w:rsid w:val="00CF73A5"/>
    <w:rsid w:val="00D020D0"/>
    <w:rsid w:val="00D23737"/>
    <w:rsid w:val="00D52276"/>
    <w:rsid w:val="00D53907"/>
    <w:rsid w:val="00D90CA0"/>
    <w:rsid w:val="00DB6EB6"/>
    <w:rsid w:val="00DE200A"/>
    <w:rsid w:val="00DF7B07"/>
    <w:rsid w:val="00E12488"/>
    <w:rsid w:val="00E23225"/>
    <w:rsid w:val="00E83424"/>
    <w:rsid w:val="00EA21ED"/>
    <w:rsid w:val="00EC3952"/>
    <w:rsid w:val="00EF5126"/>
    <w:rsid w:val="00F04F61"/>
    <w:rsid w:val="00F67F81"/>
    <w:rsid w:val="00F9251E"/>
    <w:rsid w:val="00FB5BD1"/>
    <w:rsid w:val="00FC57D7"/>
    <w:rsid w:val="00FE492E"/>
    <w:rsid w:val="011A67A0"/>
    <w:rsid w:val="0127C829"/>
    <w:rsid w:val="0197176B"/>
    <w:rsid w:val="01B92822"/>
    <w:rsid w:val="0233E589"/>
    <w:rsid w:val="025A81E2"/>
    <w:rsid w:val="026D3B1A"/>
    <w:rsid w:val="02C75CC7"/>
    <w:rsid w:val="03429086"/>
    <w:rsid w:val="04690FC6"/>
    <w:rsid w:val="048F983F"/>
    <w:rsid w:val="04CE2BFE"/>
    <w:rsid w:val="057812DA"/>
    <w:rsid w:val="05C11DDE"/>
    <w:rsid w:val="06F7D65F"/>
    <w:rsid w:val="073BB6FC"/>
    <w:rsid w:val="073BC454"/>
    <w:rsid w:val="0765FCAC"/>
    <w:rsid w:val="07A8740E"/>
    <w:rsid w:val="07D61623"/>
    <w:rsid w:val="08135218"/>
    <w:rsid w:val="0861E3A2"/>
    <w:rsid w:val="093C1C87"/>
    <w:rsid w:val="09BE6D98"/>
    <w:rsid w:val="09CAB47E"/>
    <w:rsid w:val="09DDBEA5"/>
    <w:rsid w:val="0A5902E4"/>
    <w:rsid w:val="0A6C3EFD"/>
    <w:rsid w:val="0A873EC1"/>
    <w:rsid w:val="0AFB94E3"/>
    <w:rsid w:val="0B074164"/>
    <w:rsid w:val="0B0EBE59"/>
    <w:rsid w:val="0B14A658"/>
    <w:rsid w:val="0B28F466"/>
    <w:rsid w:val="0BA1CE72"/>
    <w:rsid w:val="0C127708"/>
    <w:rsid w:val="0C64F06C"/>
    <w:rsid w:val="0CBA0C47"/>
    <w:rsid w:val="0CFE0474"/>
    <w:rsid w:val="0D70D204"/>
    <w:rsid w:val="0E0875B4"/>
    <w:rsid w:val="0EB7F576"/>
    <w:rsid w:val="0ECC449C"/>
    <w:rsid w:val="0F882538"/>
    <w:rsid w:val="0F89C9F5"/>
    <w:rsid w:val="1089A904"/>
    <w:rsid w:val="112684A7"/>
    <w:rsid w:val="114B0FCE"/>
    <w:rsid w:val="11B3C2EB"/>
    <w:rsid w:val="11F2090D"/>
    <w:rsid w:val="120C6AD2"/>
    <w:rsid w:val="124E50D2"/>
    <w:rsid w:val="1367C3B1"/>
    <w:rsid w:val="14D3B949"/>
    <w:rsid w:val="15407779"/>
    <w:rsid w:val="15B7BD20"/>
    <w:rsid w:val="1694A1D7"/>
    <w:rsid w:val="174CB4AF"/>
    <w:rsid w:val="17EC97BC"/>
    <w:rsid w:val="17F963F5"/>
    <w:rsid w:val="180CE2F9"/>
    <w:rsid w:val="18189C58"/>
    <w:rsid w:val="1824766D"/>
    <w:rsid w:val="189FD52B"/>
    <w:rsid w:val="18FC5CB4"/>
    <w:rsid w:val="197D4261"/>
    <w:rsid w:val="1A004359"/>
    <w:rsid w:val="1A82DB91"/>
    <w:rsid w:val="1A97259F"/>
    <w:rsid w:val="1AB8E1E0"/>
    <w:rsid w:val="1ABABAF2"/>
    <w:rsid w:val="1ADDE5D5"/>
    <w:rsid w:val="1B355C08"/>
    <w:rsid w:val="1B6D1557"/>
    <w:rsid w:val="1C358781"/>
    <w:rsid w:val="1C6FA558"/>
    <w:rsid w:val="1C8D479E"/>
    <w:rsid w:val="1C9984DE"/>
    <w:rsid w:val="1CBFD709"/>
    <w:rsid w:val="1CEEB29A"/>
    <w:rsid w:val="1D75DBCD"/>
    <w:rsid w:val="1DEF9EEC"/>
    <w:rsid w:val="1ECA80AD"/>
    <w:rsid w:val="1F2F0917"/>
    <w:rsid w:val="200278F6"/>
    <w:rsid w:val="20C31AD6"/>
    <w:rsid w:val="20CC43E4"/>
    <w:rsid w:val="210D8AE8"/>
    <w:rsid w:val="210F254E"/>
    <w:rsid w:val="21B9BB7B"/>
    <w:rsid w:val="2233A931"/>
    <w:rsid w:val="22B9EEF2"/>
    <w:rsid w:val="23616E12"/>
    <w:rsid w:val="23914926"/>
    <w:rsid w:val="245A9807"/>
    <w:rsid w:val="24AF231A"/>
    <w:rsid w:val="25196591"/>
    <w:rsid w:val="2565BB4F"/>
    <w:rsid w:val="25C2901E"/>
    <w:rsid w:val="27BF5B7E"/>
    <w:rsid w:val="27EAC875"/>
    <w:rsid w:val="27F6D7EC"/>
    <w:rsid w:val="280FD569"/>
    <w:rsid w:val="285BF4C7"/>
    <w:rsid w:val="285F4D2F"/>
    <w:rsid w:val="2878A8B1"/>
    <w:rsid w:val="298BD262"/>
    <w:rsid w:val="29FA07A2"/>
    <w:rsid w:val="2A278BB4"/>
    <w:rsid w:val="2A30A110"/>
    <w:rsid w:val="2A8D9B1D"/>
    <w:rsid w:val="2ABD2934"/>
    <w:rsid w:val="2ABFD696"/>
    <w:rsid w:val="2ADA9651"/>
    <w:rsid w:val="2AE2FAAC"/>
    <w:rsid w:val="2B1A7811"/>
    <w:rsid w:val="2B9E04A2"/>
    <w:rsid w:val="2BAA3215"/>
    <w:rsid w:val="2C160E60"/>
    <w:rsid w:val="2C80B04B"/>
    <w:rsid w:val="2C8C6FC9"/>
    <w:rsid w:val="2D1D821A"/>
    <w:rsid w:val="2D1F535F"/>
    <w:rsid w:val="2D27C475"/>
    <w:rsid w:val="2DCAAABB"/>
    <w:rsid w:val="2E405D1D"/>
    <w:rsid w:val="2E849AAE"/>
    <w:rsid w:val="2EC89DF4"/>
    <w:rsid w:val="2F0D395E"/>
    <w:rsid w:val="2F0F3311"/>
    <w:rsid w:val="2F76EDF6"/>
    <w:rsid w:val="2FB35CD9"/>
    <w:rsid w:val="3018E501"/>
    <w:rsid w:val="3058D258"/>
    <w:rsid w:val="30D97B3C"/>
    <w:rsid w:val="31016118"/>
    <w:rsid w:val="31151EE9"/>
    <w:rsid w:val="31390DFF"/>
    <w:rsid w:val="314A5263"/>
    <w:rsid w:val="3182A3E1"/>
    <w:rsid w:val="32F94DD4"/>
    <w:rsid w:val="3392C3C6"/>
    <w:rsid w:val="33B7B68C"/>
    <w:rsid w:val="341E0F6A"/>
    <w:rsid w:val="344C366B"/>
    <w:rsid w:val="34565B87"/>
    <w:rsid w:val="34707D1D"/>
    <w:rsid w:val="34BBF1D7"/>
    <w:rsid w:val="34CE4C6A"/>
    <w:rsid w:val="35288450"/>
    <w:rsid w:val="36278DEF"/>
    <w:rsid w:val="363FFA8C"/>
    <w:rsid w:val="367205CA"/>
    <w:rsid w:val="36CF2BC2"/>
    <w:rsid w:val="373068D5"/>
    <w:rsid w:val="37DE6257"/>
    <w:rsid w:val="3817D5FC"/>
    <w:rsid w:val="3888F42D"/>
    <w:rsid w:val="38EA2868"/>
    <w:rsid w:val="396859EB"/>
    <w:rsid w:val="396B6F85"/>
    <w:rsid w:val="3A6AA94B"/>
    <w:rsid w:val="3A840228"/>
    <w:rsid w:val="3ADD6310"/>
    <w:rsid w:val="3B4F4B37"/>
    <w:rsid w:val="3B8F6EF1"/>
    <w:rsid w:val="3BA3A24A"/>
    <w:rsid w:val="3C2046EA"/>
    <w:rsid w:val="3C3BBADA"/>
    <w:rsid w:val="3C4C1AB8"/>
    <w:rsid w:val="3D560C65"/>
    <w:rsid w:val="3E149B1B"/>
    <w:rsid w:val="3F25A43D"/>
    <w:rsid w:val="3F372B46"/>
    <w:rsid w:val="40198DEF"/>
    <w:rsid w:val="40C5ABA6"/>
    <w:rsid w:val="410DFF7D"/>
    <w:rsid w:val="417D7A09"/>
    <w:rsid w:val="41A888D1"/>
    <w:rsid w:val="422D7D2E"/>
    <w:rsid w:val="42392850"/>
    <w:rsid w:val="42423988"/>
    <w:rsid w:val="442C760D"/>
    <w:rsid w:val="442E4DFA"/>
    <w:rsid w:val="445464BF"/>
    <w:rsid w:val="44AAC5E5"/>
    <w:rsid w:val="456B605A"/>
    <w:rsid w:val="45A4B5FE"/>
    <w:rsid w:val="45ABCF94"/>
    <w:rsid w:val="45EE25B3"/>
    <w:rsid w:val="464E16EF"/>
    <w:rsid w:val="4650442D"/>
    <w:rsid w:val="471394BA"/>
    <w:rsid w:val="47B251DE"/>
    <w:rsid w:val="48B8F86B"/>
    <w:rsid w:val="49D207A6"/>
    <w:rsid w:val="4A1858CD"/>
    <w:rsid w:val="4A936685"/>
    <w:rsid w:val="4AAE9E27"/>
    <w:rsid w:val="4AB70ADA"/>
    <w:rsid w:val="4B0BEA5C"/>
    <w:rsid w:val="4B46E64B"/>
    <w:rsid w:val="4B77AAE0"/>
    <w:rsid w:val="4BA8285A"/>
    <w:rsid w:val="4CA0E191"/>
    <w:rsid w:val="4CA80AD9"/>
    <w:rsid w:val="4F8728CF"/>
    <w:rsid w:val="4FF0D5E1"/>
    <w:rsid w:val="4FF3083A"/>
    <w:rsid w:val="503777B6"/>
    <w:rsid w:val="5058007D"/>
    <w:rsid w:val="5085F490"/>
    <w:rsid w:val="50B89AEE"/>
    <w:rsid w:val="50E318D0"/>
    <w:rsid w:val="5119CF38"/>
    <w:rsid w:val="51B6E9CB"/>
    <w:rsid w:val="52077FFE"/>
    <w:rsid w:val="522B4434"/>
    <w:rsid w:val="5230331A"/>
    <w:rsid w:val="53289879"/>
    <w:rsid w:val="535BB175"/>
    <w:rsid w:val="535D4837"/>
    <w:rsid w:val="53737701"/>
    <w:rsid w:val="539D6FD5"/>
    <w:rsid w:val="542600BE"/>
    <w:rsid w:val="54AFECEE"/>
    <w:rsid w:val="554080B9"/>
    <w:rsid w:val="556500E7"/>
    <w:rsid w:val="562B0C87"/>
    <w:rsid w:val="5686A837"/>
    <w:rsid w:val="56C6EDDA"/>
    <w:rsid w:val="57D1E3B0"/>
    <w:rsid w:val="58512241"/>
    <w:rsid w:val="58A59F02"/>
    <w:rsid w:val="58D7E865"/>
    <w:rsid w:val="58F6EEEC"/>
    <w:rsid w:val="5965AC75"/>
    <w:rsid w:val="598976B8"/>
    <w:rsid w:val="5A218BB0"/>
    <w:rsid w:val="5C31E0C5"/>
    <w:rsid w:val="5C4CAB77"/>
    <w:rsid w:val="5C64B17E"/>
    <w:rsid w:val="5C944909"/>
    <w:rsid w:val="5CA1F9EE"/>
    <w:rsid w:val="5CDA2E46"/>
    <w:rsid w:val="5CF498D2"/>
    <w:rsid w:val="5D108288"/>
    <w:rsid w:val="5D57145B"/>
    <w:rsid w:val="5E31DCF5"/>
    <w:rsid w:val="5EB811C6"/>
    <w:rsid w:val="5ED86D87"/>
    <w:rsid w:val="5EF464A3"/>
    <w:rsid w:val="5FD7A918"/>
    <w:rsid w:val="600E365E"/>
    <w:rsid w:val="60B160CF"/>
    <w:rsid w:val="60F60305"/>
    <w:rsid w:val="60FEE1A9"/>
    <w:rsid w:val="6182942D"/>
    <w:rsid w:val="619D1845"/>
    <w:rsid w:val="61B59925"/>
    <w:rsid w:val="61EB3CA8"/>
    <w:rsid w:val="6293E13F"/>
    <w:rsid w:val="630D88F4"/>
    <w:rsid w:val="631BF9B4"/>
    <w:rsid w:val="6577AEA2"/>
    <w:rsid w:val="65B4E999"/>
    <w:rsid w:val="660F338F"/>
    <w:rsid w:val="6638040E"/>
    <w:rsid w:val="66592C42"/>
    <w:rsid w:val="665B50A0"/>
    <w:rsid w:val="6732D16C"/>
    <w:rsid w:val="6756FF7A"/>
    <w:rsid w:val="69077F13"/>
    <w:rsid w:val="6950EE50"/>
    <w:rsid w:val="697DBC9E"/>
    <w:rsid w:val="6A13374E"/>
    <w:rsid w:val="6A86AC28"/>
    <w:rsid w:val="6BDD0CB6"/>
    <w:rsid w:val="6C3346C0"/>
    <w:rsid w:val="6C7FF006"/>
    <w:rsid w:val="6CC1D755"/>
    <w:rsid w:val="6CCC9ABB"/>
    <w:rsid w:val="6D0E3257"/>
    <w:rsid w:val="6DA05698"/>
    <w:rsid w:val="6DB4BD9F"/>
    <w:rsid w:val="6DF3100F"/>
    <w:rsid w:val="6E76B94D"/>
    <w:rsid w:val="6E80BB3A"/>
    <w:rsid w:val="6EAD8E5A"/>
    <w:rsid w:val="6FB1630C"/>
    <w:rsid w:val="6FB3E935"/>
    <w:rsid w:val="6FE27E5E"/>
    <w:rsid w:val="7116BAEC"/>
    <w:rsid w:val="71424C75"/>
    <w:rsid w:val="7152263D"/>
    <w:rsid w:val="72076936"/>
    <w:rsid w:val="72BF326C"/>
    <w:rsid w:val="72BFE45D"/>
    <w:rsid w:val="72E480BB"/>
    <w:rsid w:val="734C513F"/>
    <w:rsid w:val="73D54F62"/>
    <w:rsid w:val="743A14C4"/>
    <w:rsid w:val="744D7509"/>
    <w:rsid w:val="74C435DC"/>
    <w:rsid w:val="74F471A2"/>
    <w:rsid w:val="7567E04D"/>
    <w:rsid w:val="756FB8C5"/>
    <w:rsid w:val="759C25C0"/>
    <w:rsid w:val="75A391C0"/>
    <w:rsid w:val="75C4C394"/>
    <w:rsid w:val="75F923D9"/>
    <w:rsid w:val="75FB8DBF"/>
    <w:rsid w:val="767CD22C"/>
    <w:rsid w:val="777BB479"/>
    <w:rsid w:val="77A3A8A8"/>
    <w:rsid w:val="784239D7"/>
    <w:rsid w:val="793423A6"/>
    <w:rsid w:val="794FAE40"/>
    <w:rsid w:val="795D9B49"/>
    <w:rsid w:val="796C9B14"/>
    <w:rsid w:val="7A2A219E"/>
    <w:rsid w:val="7A5D429A"/>
    <w:rsid w:val="7A7BB30E"/>
    <w:rsid w:val="7A9685BD"/>
    <w:rsid w:val="7AA21B29"/>
    <w:rsid w:val="7AAC1F9A"/>
    <w:rsid w:val="7B425A04"/>
    <w:rsid w:val="7B786C1F"/>
    <w:rsid w:val="7C1D7585"/>
    <w:rsid w:val="7C25F92F"/>
    <w:rsid w:val="7CB38612"/>
    <w:rsid w:val="7D623EE4"/>
    <w:rsid w:val="7DEB1E25"/>
    <w:rsid w:val="7F87235B"/>
    <w:rsid w:val="7FBB02F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A9395"/>
  <w15:chartTrackingRefBased/>
  <w15:docId w15:val="{2574BFF6-0AF3-4F1C-89D6-B5A7CEC9A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C07F2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C07F2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C07F20"/>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C07F2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C07F2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C07F2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C07F2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C07F2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C07F2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07F20"/>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C07F20"/>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C07F20"/>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C07F20"/>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C07F20"/>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C07F20"/>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C07F20"/>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C07F20"/>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C07F20"/>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C07F20"/>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C07F2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07F2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C07F20"/>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C07F20"/>
    <w:pPr>
      <w:spacing w:before="160"/>
      <w:jc w:val="center"/>
    </w:pPr>
    <w:rPr>
      <w:i/>
      <w:iCs/>
      <w:color w:val="404040" w:themeColor="text1" w:themeTint="BF"/>
    </w:rPr>
  </w:style>
  <w:style w:type="character" w:customStyle="1" w:styleId="Char1">
    <w:name w:val="인용 Char"/>
    <w:basedOn w:val="a0"/>
    <w:link w:val="a5"/>
    <w:uiPriority w:val="29"/>
    <w:rsid w:val="00C07F20"/>
    <w:rPr>
      <w:i/>
      <w:iCs/>
      <w:color w:val="404040" w:themeColor="text1" w:themeTint="BF"/>
    </w:rPr>
  </w:style>
  <w:style w:type="paragraph" w:styleId="a6">
    <w:name w:val="List Paragraph"/>
    <w:basedOn w:val="a"/>
    <w:uiPriority w:val="34"/>
    <w:qFormat/>
    <w:rsid w:val="00C07F20"/>
    <w:pPr>
      <w:ind w:left="720"/>
      <w:contextualSpacing/>
    </w:pPr>
  </w:style>
  <w:style w:type="character" w:styleId="a7">
    <w:name w:val="Intense Emphasis"/>
    <w:basedOn w:val="a0"/>
    <w:uiPriority w:val="21"/>
    <w:qFormat/>
    <w:rsid w:val="00C07F20"/>
    <w:rPr>
      <w:i/>
      <w:iCs/>
      <w:color w:val="0F4761" w:themeColor="accent1" w:themeShade="BF"/>
    </w:rPr>
  </w:style>
  <w:style w:type="paragraph" w:styleId="a8">
    <w:name w:val="Intense Quote"/>
    <w:basedOn w:val="a"/>
    <w:next w:val="a"/>
    <w:link w:val="Char2"/>
    <w:uiPriority w:val="30"/>
    <w:qFormat/>
    <w:rsid w:val="00C07F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C07F20"/>
    <w:rPr>
      <w:i/>
      <w:iCs/>
      <w:color w:val="0F4761" w:themeColor="accent1" w:themeShade="BF"/>
    </w:rPr>
  </w:style>
  <w:style w:type="character" w:styleId="a9">
    <w:name w:val="Intense Reference"/>
    <w:basedOn w:val="a0"/>
    <w:uiPriority w:val="32"/>
    <w:qFormat/>
    <w:rsid w:val="00C07F20"/>
    <w:rPr>
      <w:b/>
      <w:bCs/>
      <w:smallCaps/>
      <w:color w:val="0F4761" w:themeColor="accent1" w:themeShade="BF"/>
      <w:spacing w:val="5"/>
    </w:rPr>
  </w:style>
  <w:style w:type="table" w:styleId="aa">
    <w:name w:val="Table Grid"/>
    <w:basedOn w:val="a1"/>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418260">
      <w:bodyDiv w:val="1"/>
      <w:marLeft w:val="0"/>
      <w:marRight w:val="0"/>
      <w:marTop w:val="0"/>
      <w:marBottom w:val="0"/>
      <w:divBdr>
        <w:top w:val="none" w:sz="0" w:space="0" w:color="auto"/>
        <w:left w:val="none" w:sz="0" w:space="0" w:color="auto"/>
        <w:bottom w:val="none" w:sz="0" w:space="0" w:color="auto"/>
        <w:right w:val="none" w:sz="0" w:space="0" w:color="auto"/>
      </w:divBdr>
      <w:divsChild>
        <w:div w:id="1652101239">
          <w:marLeft w:val="0"/>
          <w:marRight w:val="0"/>
          <w:marTop w:val="0"/>
          <w:marBottom w:val="0"/>
          <w:divBdr>
            <w:top w:val="none" w:sz="0" w:space="0" w:color="auto"/>
            <w:left w:val="none" w:sz="0" w:space="0" w:color="auto"/>
            <w:bottom w:val="none" w:sz="0" w:space="0" w:color="auto"/>
            <w:right w:val="none" w:sz="0" w:space="0" w:color="auto"/>
          </w:divBdr>
          <w:divsChild>
            <w:div w:id="358555486">
              <w:marLeft w:val="0"/>
              <w:marRight w:val="0"/>
              <w:marTop w:val="0"/>
              <w:marBottom w:val="0"/>
              <w:divBdr>
                <w:top w:val="none" w:sz="0" w:space="0" w:color="auto"/>
                <w:left w:val="none" w:sz="0" w:space="0" w:color="auto"/>
                <w:bottom w:val="none" w:sz="0" w:space="0" w:color="auto"/>
                <w:right w:val="none" w:sz="0" w:space="0" w:color="auto"/>
              </w:divBdr>
              <w:divsChild>
                <w:div w:id="693116718">
                  <w:marLeft w:val="0"/>
                  <w:marRight w:val="0"/>
                  <w:marTop w:val="0"/>
                  <w:marBottom w:val="0"/>
                  <w:divBdr>
                    <w:top w:val="none" w:sz="0" w:space="0" w:color="auto"/>
                    <w:left w:val="none" w:sz="0" w:space="0" w:color="auto"/>
                    <w:bottom w:val="none" w:sz="0" w:space="0" w:color="auto"/>
                    <w:right w:val="none" w:sz="0" w:space="0" w:color="auto"/>
                  </w:divBdr>
                </w:div>
                <w:div w:id="755710237">
                  <w:marLeft w:val="0"/>
                  <w:marRight w:val="0"/>
                  <w:marTop w:val="0"/>
                  <w:marBottom w:val="0"/>
                  <w:divBdr>
                    <w:top w:val="none" w:sz="0" w:space="0" w:color="auto"/>
                    <w:left w:val="none" w:sz="0" w:space="0" w:color="auto"/>
                    <w:bottom w:val="none" w:sz="0" w:space="0" w:color="auto"/>
                    <w:right w:val="none" w:sz="0" w:space="0" w:color="auto"/>
                  </w:divBdr>
                </w:div>
                <w:div w:id="17007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5043">
      <w:bodyDiv w:val="1"/>
      <w:marLeft w:val="0"/>
      <w:marRight w:val="0"/>
      <w:marTop w:val="0"/>
      <w:marBottom w:val="0"/>
      <w:divBdr>
        <w:top w:val="none" w:sz="0" w:space="0" w:color="auto"/>
        <w:left w:val="none" w:sz="0" w:space="0" w:color="auto"/>
        <w:bottom w:val="none" w:sz="0" w:space="0" w:color="auto"/>
        <w:right w:val="none" w:sz="0" w:space="0" w:color="auto"/>
      </w:divBdr>
    </w:div>
    <w:div w:id="189839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3C485E1AEBF94CBC8DB5CFECA4645B" ma:contentTypeVersion="3" ma:contentTypeDescription="Create a new document." ma:contentTypeScope="" ma:versionID="73bbe7dd0215be1af772c29385796996">
  <xsd:schema xmlns:xsd="http://www.w3.org/2001/XMLSchema" xmlns:xs="http://www.w3.org/2001/XMLSchema" xmlns:p="http://schemas.microsoft.com/office/2006/metadata/properties" xmlns:ns2="317134c5-df7a-4bcc-b89e-f51fdfc92bee" targetNamespace="http://schemas.microsoft.com/office/2006/metadata/properties" ma:root="true" ma:fieldsID="cadcbd3b42cf5964e609bced93663c5e" ns2:_="">
    <xsd:import namespace="317134c5-df7a-4bcc-b89e-f51fdfc92be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134c5-df7a-4bcc-b89e-f51fdfc92b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CA0BCD-9A76-43ED-AF51-5F1E6BAC6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134c5-df7a-4bcc-b89e-f51fdfc92b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66F689-DA7D-4F34-8CA1-3BC1BC60CA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91F085-9172-437A-9803-7F5EAD13C6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718</Words>
  <Characters>4099</Characters>
  <Application>Microsoft Office Word</Application>
  <DocSecurity>0</DocSecurity>
  <Lines>34</Lines>
  <Paragraphs>9</Paragraphs>
  <ScaleCrop>false</ScaleCrop>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155</cp:revision>
  <dcterms:created xsi:type="dcterms:W3CDTF">2025-08-06T03:32:00Z</dcterms:created>
  <dcterms:modified xsi:type="dcterms:W3CDTF">2025-08-17T02:09:00Z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0x010100A23C485E1AEBF94CBC8DB5CFECA4645B</vt:lpwstr>
  </property>
</Properties>
</file>