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268E" w14:textId="77777777" w:rsidR="005139C1" w:rsidRDefault="005139C1" w:rsidP="00004057">
      <w:pPr>
        <w:pStyle w:val="Abstract"/>
        <w:ind w:firstLine="0"/>
        <w:jc w:val="left"/>
        <w:rPr>
          <w:rFonts w:ascii="KoPubWorldBatang Medium" w:eastAsia="KoPubWorldBatang Medium" w:hAnsi="KoPubWorldBatang Medium" w:cs="KoPubWorldBatang Medium"/>
          <w:lang w:eastAsia="ko-KR"/>
        </w:rPr>
      </w:pPr>
    </w:p>
    <w:p w14:paraId="6324D413" w14:textId="77C823D2" w:rsidR="00342F12" w:rsidRPr="00E741D1" w:rsidRDefault="00E741D1" w:rsidP="00E741D1">
      <w:pPr>
        <w:pStyle w:val="Abstract"/>
        <w:ind w:firstLine="0"/>
        <w:jc w:val="center"/>
        <w:rPr>
          <w:rFonts w:ascii="KoPubWorldBatang Light" w:eastAsia="KoPubWorldBatang Light" w:hAnsi="KoPubWorldBatang Light" w:cs="KoPubWorldBatang Light"/>
          <w:b w:val="0"/>
          <w:bCs w:val="0"/>
          <w:sz w:val="34"/>
          <w:szCs w:val="34"/>
          <w:lang w:eastAsia="ko-KR"/>
        </w:rPr>
      </w:pPr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형상함수와 시뮬레이션을 이용한 로켓발사체의 </w:t>
      </w:r>
      <w:proofErr w:type="spellStart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>노즈콘</w:t>
      </w:r>
      <w:proofErr w:type="spellEnd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 형상에 따른 </w:t>
      </w:r>
      <w:proofErr w:type="spellStart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>열차폐</w:t>
      </w:r>
      <w:proofErr w:type="spellEnd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 효율 및 온도 분포 변화 분석</w:t>
      </w:r>
    </w:p>
    <w:p w14:paraId="2F863DD2" w14:textId="77777777" w:rsidR="005139C1" w:rsidRPr="005139C1" w:rsidRDefault="005139C1" w:rsidP="005139C1">
      <w:pPr>
        <w:rPr>
          <w:lang w:eastAsia="ko-KR"/>
        </w:rPr>
      </w:pPr>
    </w:p>
    <w:p w14:paraId="16E8BD7D" w14:textId="56A7EF04" w:rsidR="008603FB" w:rsidRPr="00E9076F" w:rsidRDefault="00E741D1" w:rsidP="00720550">
      <w:pPr>
        <w:pStyle w:val="BBAuthorName"/>
        <w:jc w:val="center"/>
        <w:rPr>
          <w:rFonts w:ascii="KoPubWorldBatang Light" w:eastAsia="KoPubWorldBatang Light" w:hAnsi="KoPubWorldBatang Light" w:cs="KoPubWorldBatang Light"/>
          <w:highlight w:val="yellow"/>
          <w:lang w:eastAsia="ko-KR"/>
        </w:rPr>
      </w:pPr>
      <w:r>
        <w:rPr>
          <w:rFonts w:ascii="KoPubWorldBatang Light" w:eastAsia="KoPubWorldBatang Light" w:hAnsi="KoPubWorldBatang Light" w:cs="KoPubWorldBatang Light" w:hint="eastAsia"/>
          <w:lang w:eastAsia="ko-KR"/>
        </w:rPr>
        <w:t>최재혁,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김규원</w:t>
      </w:r>
      <w:proofErr w:type="spellEnd"/>
    </w:p>
    <w:p w14:paraId="79BA1D0E" w14:textId="047E797D" w:rsidR="008603FB" w:rsidRPr="00E33B64" w:rsidRDefault="00004057" w:rsidP="00720550">
      <w:pPr>
        <w:pStyle w:val="BCAuthorAddress"/>
        <w:jc w:val="center"/>
      </w:pPr>
      <w:r>
        <w:rPr>
          <w:rFonts w:hint="eastAsia"/>
        </w:rPr>
        <w:t>경산과학고등학교</w:t>
      </w:r>
    </w:p>
    <w:p w14:paraId="73F98836" w14:textId="77777777" w:rsidR="00E9076F" w:rsidRPr="00E9076F" w:rsidRDefault="00E9076F" w:rsidP="00E9076F">
      <w:pPr>
        <w:pStyle w:val="BIEmailAddress"/>
        <w:rPr>
          <w:lang w:eastAsia="ko-KR"/>
        </w:rPr>
      </w:pPr>
    </w:p>
    <w:p w14:paraId="46EB6FA3" w14:textId="74D13D6D" w:rsidR="008603FB" w:rsidRPr="00955BFF" w:rsidRDefault="005B7DD9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955BFF" w:rsidSect="00593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955BFF">
        <w:rPr>
          <w:rFonts w:ascii="Times New Roman" w:hAnsi="Times New Roman"/>
          <w:iCs/>
          <w:lang w:eastAsia="ko-KR"/>
        </w:rPr>
        <w:t xml:space="preserve"> </w:t>
      </w:r>
    </w:p>
    <w:p w14:paraId="512688F8" w14:textId="2F1899E3" w:rsidR="008603FB" w:rsidRPr="00004057" w:rsidRDefault="005B7DD9" w:rsidP="00D95F0A">
      <w:pPr>
        <w:pStyle w:val="BDAbstract"/>
        <w:rPr>
          <w:rFonts w:ascii="Times New Roman" w:hAnsi="Times New Roman"/>
          <w:sz w:val="20"/>
          <w:lang w:eastAsia="ko-KR"/>
        </w:rPr>
      </w:pPr>
      <w:r w:rsidRPr="00955BFF">
        <w:rPr>
          <w:rStyle w:val="BDAbstractTitleChar"/>
          <w:rFonts w:ascii="Times New Roman" w:hAnsi="Times New Roman"/>
          <w:sz w:val="20"/>
          <w:lang w:eastAsia="ko-KR"/>
        </w:rPr>
        <w:t>ABSTRACT:</w:t>
      </w:r>
      <w:r w:rsidRPr="00E741D1">
        <w:rPr>
          <w:rFonts w:ascii="Times New Roman" w:hAnsi="Times New Roman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로켓의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재진입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과정에서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발사체는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극초음속으로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대기를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가로지르게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되고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이때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표면에는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짧은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시간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동안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매우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높은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가해진다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단순한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마찰열뿐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아니라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공기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압축에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따른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온도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상승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고온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유동에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의한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복사열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이후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재료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내부로의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열전도까지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여러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전달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방식이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동시에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작용한다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특히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선단부에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위치한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노즈콘은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공기와의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접촉이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가장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먼저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일어나는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구조로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집중되기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쉬운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조건을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가진다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공기역학적으로도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노즈콘은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전체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흐름의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분기점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역할을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하므로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형상에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따라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공기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흐름의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양상이나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압축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정도가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달라지고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이는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결국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표면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온도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분포에도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직접적인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영향을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준다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같은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속도와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조건에서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비행하더라도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노즈콘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형상이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다르면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쏠리는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위치나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최대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온도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퍼지는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범위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등에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차이가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나타날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수밖에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없다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따라서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형상별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분포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특성을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비교해보는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것은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단순히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외형의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차이를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넘어서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실제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비행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중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구조의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안정성이나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재료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손상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가능성까지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예측해볼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있는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중요한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과정이라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할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있다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이에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본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연구에서는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여러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가지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노즈콘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형상을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수학적으로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정의하고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이를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바탕으로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3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차원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모델을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만들어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시뮬레이션을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진행하였다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재진입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상황을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시뮬레이션하여</w:t>
      </w:r>
      <w:proofErr w:type="spellEnd"/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형상별로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어떻게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분포하는지를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비교하고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최대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온도의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위치나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퍼지는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범위를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중심으로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분석하여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열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차폐에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유리한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형상을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판단하였다</w:t>
      </w:r>
      <w:r w:rsidR="00E741D1" w:rsidRPr="00E741D1">
        <w:rPr>
          <w:rFonts w:ascii="Times New Roman" w:eastAsia="바탕체" w:hAnsi="Times New Roman"/>
          <w:snapToGrid w:val="0"/>
          <w:sz w:val="20"/>
          <w:lang w:eastAsia="ko-KR"/>
        </w:rPr>
        <w:t>.</w:t>
      </w:r>
    </w:p>
    <w:p w14:paraId="09F77137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1.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서론</w:t>
      </w:r>
    </w:p>
    <w:p w14:paraId="74BF0785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고체연료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로켓을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제작해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직접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발사해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낙하한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로켓을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회수하는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과정에서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로켓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몸체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일부가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매우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뜨거워져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있다는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점을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확인하였다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짧은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안에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급격히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가속되었다가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감속되는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상황에서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로켓이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주변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공기와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강하게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마찰하며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높은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발생한다는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사실을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실제로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체감할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있었다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이때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달라지면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공기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흐름에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영향을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주어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발생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양상도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달라질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않을까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라는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의문으로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연구를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수행하였다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특히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고속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비행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중에는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공기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저항이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집중되는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선단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부위의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전체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영향을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것으로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판단되었고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이러한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차이가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실제로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어떤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형태로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나타나는지를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정량적으로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분석해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보고자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하였다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5F907087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실험의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목적은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재진입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상황을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가정하여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다양한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특성을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효율을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분석하는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것이다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또한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연구의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통해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어떤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재진입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효과적으로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분산시키고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차폐하는지를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평가하고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효율적인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도출하는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데에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추가적인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목적이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4339C495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1A37644B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2.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본문</w:t>
      </w:r>
    </w:p>
    <w:p w14:paraId="5A0F54C1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 </w:t>
      </w:r>
      <w:r w:rsidRPr="00E741D1">
        <w:rPr>
          <w:rFonts w:ascii="Times New Roman" w:eastAsia="바탕체" w:hAnsi="Times New Roman"/>
          <w:sz w:val="20"/>
          <w:lang w:eastAsia="ko-KR"/>
        </w:rPr>
        <w:t>형상화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및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연구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과정</w:t>
      </w:r>
    </w:p>
    <w:p w14:paraId="19336335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2.1.1.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5</w:t>
      </w:r>
      <w:r w:rsidRPr="00E741D1">
        <w:rPr>
          <w:rFonts w:ascii="Times New Roman" w:eastAsia="바탕체" w:hAnsi="Times New Roman"/>
          <w:sz w:val="20"/>
          <w:lang w:eastAsia="ko-KR"/>
        </w:rPr>
        <w:t>가지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python </w:t>
      </w:r>
      <w:r w:rsidRPr="00E741D1">
        <w:rPr>
          <w:rFonts w:ascii="Times New Roman" w:eastAsia="바탕체" w:hAnsi="Times New Roman"/>
          <w:sz w:val="20"/>
          <w:lang w:eastAsia="ko-KR"/>
        </w:rPr>
        <w:t>코드를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활용해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Desmos</w:t>
      </w:r>
      <w:r w:rsidRPr="00E741D1">
        <w:rPr>
          <w:rFonts w:ascii="Times New Roman" w:eastAsia="바탕체" w:hAnsi="Times New Roman"/>
          <w:sz w:val="20"/>
          <w:lang w:eastAsia="ko-KR"/>
        </w:rPr>
        <w:t>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2</w:t>
      </w:r>
      <w:r w:rsidRPr="00E741D1">
        <w:rPr>
          <w:rFonts w:ascii="Times New Roman" w:eastAsia="바탕체" w:hAnsi="Times New Roman"/>
          <w:sz w:val="20"/>
          <w:lang w:eastAsia="ko-KR"/>
        </w:rPr>
        <w:t>차원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구현이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가능한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함수로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제작한다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63719BBA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2.1.2. </w:t>
      </w:r>
      <w:r w:rsidRPr="00E741D1">
        <w:rPr>
          <w:rFonts w:ascii="Times New Roman" w:eastAsia="바탕체" w:hAnsi="Times New Roman"/>
          <w:sz w:val="20"/>
          <w:lang w:eastAsia="ko-KR"/>
        </w:rPr>
        <w:t>정의된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함수의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형상좌표를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구하여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2</w:t>
      </w:r>
      <w:r w:rsidRPr="00E741D1">
        <w:rPr>
          <w:rFonts w:ascii="Times New Roman" w:eastAsia="바탕체" w:hAnsi="Times New Roman"/>
          <w:sz w:val="20"/>
          <w:lang w:eastAsia="ko-KR"/>
        </w:rPr>
        <w:t>차원에서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구현되는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단면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곡선을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만든다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1870269C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2.1.3. </w:t>
      </w:r>
      <w:r w:rsidRPr="00E741D1">
        <w:rPr>
          <w:rFonts w:ascii="Times New Roman" w:eastAsia="바탕체" w:hAnsi="Times New Roman"/>
          <w:sz w:val="20"/>
          <w:lang w:eastAsia="ko-KR"/>
        </w:rPr>
        <w:t>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2</w:t>
      </w:r>
      <w:r w:rsidRPr="00E741D1">
        <w:rPr>
          <w:rFonts w:ascii="Times New Roman" w:eastAsia="바탕체" w:hAnsi="Times New Roman"/>
          <w:sz w:val="20"/>
          <w:lang w:eastAsia="ko-KR"/>
        </w:rPr>
        <w:t>차원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곡선으로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정의하고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중심축을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기준으로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회전시켜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3</w:t>
      </w:r>
      <w:r w:rsidRPr="00E741D1">
        <w:rPr>
          <w:rFonts w:ascii="Times New Roman" w:eastAsia="바탕체" w:hAnsi="Times New Roman"/>
          <w:sz w:val="20"/>
          <w:lang w:eastAsia="ko-KR"/>
        </w:rPr>
        <w:t>차원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만든다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곡선은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형상마다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다르게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설정하며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회전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실제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구조와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유사하게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되도록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조정한다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2185E1B3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2.1.4. </w:t>
      </w:r>
      <w:r w:rsidRPr="00E741D1">
        <w:rPr>
          <w:rFonts w:ascii="Times New Roman" w:eastAsia="바탕체" w:hAnsi="Times New Roman"/>
          <w:sz w:val="20"/>
          <w:lang w:eastAsia="ko-KR"/>
        </w:rPr>
        <w:t>생성한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3</w:t>
      </w:r>
      <w:r w:rsidRPr="00E741D1">
        <w:rPr>
          <w:rFonts w:ascii="Times New Roman" w:eastAsia="바탕체" w:hAnsi="Times New Roman"/>
          <w:sz w:val="20"/>
          <w:lang w:eastAsia="ko-KR"/>
        </w:rPr>
        <w:t>차원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STL </w:t>
      </w:r>
      <w:r w:rsidRPr="00E741D1">
        <w:rPr>
          <w:rFonts w:ascii="Times New Roman" w:eastAsia="바탕체" w:hAnsi="Times New Roman"/>
          <w:sz w:val="20"/>
          <w:lang w:eastAsia="ko-KR"/>
        </w:rPr>
        <w:t>파일로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변환해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저장하고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사용할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있도록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형상별로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정리해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둔다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28305E41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2.1.5. STL </w:t>
      </w:r>
      <w:r w:rsidRPr="00E741D1">
        <w:rPr>
          <w:rFonts w:ascii="Times New Roman" w:eastAsia="바탕체" w:hAnsi="Times New Roman"/>
          <w:sz w:val="20"/>
          <w:lang w:eastAsia="ko-KR"/>
        </w:rPr>
        <w:t>파일을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ANSYS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SpaceClaim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>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불러와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모델을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정리하고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유동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해석에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사용할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있도록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정돈한다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필요에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불필요한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면을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제거하거나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경계를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다시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설정한다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629CAF5D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lastRenderedPageBreak/>
        <w:t xml:space="preserve">2.1.6.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노즈콘을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둘러싼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영역을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설정하고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재진입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상황에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맞춰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초기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유속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압력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등의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조건을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입력한다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30007521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2.1.7. </w:t>
      </w:r>
      <w:r w:rsidRPr="00E741D1">
        <w:rPr>
          <w:rFonts w:ascii="Times New Roman" w:eastAsia="바탕체" w:hAnsi="Times New Roman"/>
          <w:sz w:val="20"/>
          <w:lang w:eastAsia="ko-KR"/>
        </w:rPr>
        <w:t>전체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계산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영역을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격자로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나누고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유입면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>·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유출면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>·</w:t>
      </w:r>
      <w:r w:rsidRPr="00E741D1">
        <w:rPr>
          <w:rFonts w:ascii="Times New Roman" w:eastAsia="바탕체" w:hAnsi="Times New Roman"/>
          <w:sz w:val="20"/>
          <w:lang w:eastAsia="ko-KR"/>
        </w:rPr>
        <w:t>벽면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등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경계에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적절한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조건을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부여한다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1C9A2D83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2.1.8. </w:t>
      </w:r>
      <w:r w:rsidRPr="00E741D1">
        <w:rPr>
          <w:rFonts w:ascii="Times New Roman" w:eastAsia="바탕체" w:hAnsi="Times New Roman"/>
          <w:sz w:val="20"/>
          <w:lang w:eastAsia="ko-KR"/>
        </w:rPr>
        <w:t>메시를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생성한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밀도나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점검하고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변화나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변화가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부위에는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조밀한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메시를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적용한다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61D0A8BE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2.1.9. Fluent</w:t>
      </w:r>
      <w:r w:rsidRPr="00E741D1">
        <w:rPr>
          <w:rFonts w:ascii="Times New Roman" w:eastAsia="바탕체" w:hAnsi="Times New Roman"/>
          <w:sz w:val="20"/>
          <w:lang w:eastAsia="ko-KR"/>
        </w:rPr>
        <w:t>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조건과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조건을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입력하고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수행한다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계산이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수렴될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때까지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반복하며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중간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확인한다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1CE67D08" w14:textId="77777777" w:rsidR="00E741D1" w:rsidRPr="00E741D1" w:rsidRDefault="00E741D1" w:rsidP="00E741D1">
      <w:pPr>
        <w:spacing w:before="60"/>
        <w:ind w:firstLineChars="200" w:firstLine="4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2.1.10.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완료되면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형상별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최대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위치나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양상을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중심으로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분석한다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결과는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그래프와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이미지로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정리해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차이를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시각화한다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515766FC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2116AB8A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 xml:space="preserve">2.2. </w:t>
      </w:r>
      <w:r w:rsidRPr="00E741D1">
        <w:rPr>
          <w:rFonts w:ascii="Times New Roman" w:eastAsia="바탕체" w:hAnsi="Times New Roman"/>
          <w:sz w:val="20"/>
          <w:lang w:eastAsia="ko-KR"/>
        </w:rPr>
        <w:t>연구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및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분석</w:t>
      </w:r>
    </w:p>
    <w:p w14:paraId="7DBF8660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연구에서는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다섯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대상으로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선정하였다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각각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원추형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(Conical), </w:t>
      </w:r>
      <w:r w:rsidRPr="00E741D1">
        <w:rPr>
          <w:rFonts w:ascii="Times New Roman" w:eastAsia="바탕체" w:hAnsi="Times New Roman"/>
          <w:sz w:val="20"/>
          <w:lang w:eastAsia="ko-KR"/>
        </w:rPr>
        <w:t>반구형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(Hemisphere), </w:t>
      </w:r>
      <w:r w:rsidRPr="00E741D1">
        <w:rPr>
          <w:rFonts w:ascii="Times New Roman" w:eastAsia="바탕체" w:hAnsi="Times New Roman"/>
          <w:sz w:val="20"/>
          <w:lang w:eastAsia="ko-KR"/>
        </w:rPr>
        <w:t>구면원추형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(Ogive), </w:t>
      </w:r>
      <w:r w:rsidRPr="00E741D1">
        <w:rPr>
          <w:rFonts w:ascii="Times New Roman" w:eastAsia="바탕체" w:hAnsi="Times New Roman"/>
          <w:sz w:val="20"/>
          <w:lang w:eastAsia="ko-KR"/>
        </w:rPr>
        <w:t>포물선형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(Parabolic),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하크형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>(Haack)</w:t>
      </w:r>
      <w:r w:rsidRPr="00E741D1">
        <w:rPr>
          <w:rFonts w:ascii="Times New Roman" w:eastAsia="바탕체" w:hAnsi="Times New Roman"/>
          <w:sz w:val="20"/>
          <w:lang w:eastAsia="ko-KR"/>
        </w:rPr>
        <w:t>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구성되며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형상에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해석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어떻게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달라지는지를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분석하였다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37930863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</w:p>
    <w:p w14:paraId="1EB58D04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noProof/>
          <w:sz w:val="20"/>
          <w:lang w:eastAsia="ko-KR"/>
        </w:rPr>
        <w:drawing>
          <wp:inline distT="0" distB="0" distL="0" distR="0" wp14:anchorId="7EC0C378" wp14:editId="4417C323">
            <wp:extent cx="3101751" cy="1725361"/>
            <wp:effectExtent l="0" t="0" r="3810" b="8255"/>
            <wp:docPr id="204816502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65025" name=""/>
                    <pic:cNvPicPr/>
                  </pic:nvPicPr>
                  <pic:blipFill rotWithShape="1">
                    <a:blip r:embed="rId13"/>
                    <a:srcRect b="10510"/>
                    <a:stretch/>
                  </pic:blipFill>
                  <pic:spPr bwMode="auto">
                    <a:xfrm>
                      <a:off x="0" y="0"/>
                      <a:ext cx="3118772" cy="1734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F9E22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Fig. 1.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형상별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열분포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시뮬레이션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결과</w:t>
      </w:r>
    </w:p>
    <w:p w14:paraId="4492435C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3A2F056D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b/>
          <w:bCs/>
          <w:sz w:val="20"/>
          <w:lang w:eastAsia="ko-KR"/>
        </w:rPr>
        <w:t>Fig. 1.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같이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이미지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분석을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통해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차이를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확인했다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곡률이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급한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선단에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집중되는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반면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완만한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넓게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퍼지며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최대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또한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낮음을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확인하였다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        </w:t>
      </w:r>
    </w:p>
    <w:p w14:paraId="38EFFABE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특히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최대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낮았던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효과적으로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분산시켜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효율이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높은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구조로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나타났다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형상에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공기와의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접촉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면적과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달라지면서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표면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유의미한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차이가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발생함을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시각적으로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확인할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있었다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69732430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</w:p>
    <w:p w14:paraId="01402520" w14:textId="77777777" w:rsidR="00E741D1" w:rsidRPr="00E741D1" w:rsidRDefault="00E741D1" w:rsidP="00E741D1">
      <w:pPr>
        <w:spacing w:before="60"/>
        <w:jc w:val="center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noProof/>
          <w:sz w:val="20"/>
          <w:lang w:eastAsia="ko-KR"/>
        </w:rPr>
        <w:drawing>
          <wp:inline distT="0" distB="0" distL="0" distR="0" wp14:anchorId="5EA5E8F5" wp14:editId="757D8A54">
            <wp:extent cx="2869248" cy="2371725"/>
            <wp:effectExtent l="0" t="0" r="7620" b="0"/>
            <wp:docPr id="127807222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722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8893" cy="237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EE61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Fig. 2.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형상별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위치별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분포</w:t>
      </w:r>
    </w:p>
    <w:p w14:paraId="7AB1CA17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11A2CB4F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그래프에서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반구형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최대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2300K</w:t>
      </w:r>
      <w:r w:rsidRPr="00E741D1">
        <w:rPr>
          <w:rFonts w:ascii="Times New Roman" w:eastAsia="바탕체" w:hAnsi="Times New Roman"/>
          <w:sz w:val="20"/>
          <w:lang w:eastAsia="ko-KR"/>
        </w:rPr>
        <w:t>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넘는다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이는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다섯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중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높은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값이며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앞쪽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집중된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모습이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눈에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띈다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곡률이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급격하게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시작되는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구조라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공기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흐름이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강하게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부딪히고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인한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충격이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영역에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작용하며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해당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집중된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것으로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생각된다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반대로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원추형이나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하크형처럼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곡률이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완만한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구조에서는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고르게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분포되어있었으며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전체적으로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낮게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나타났다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2D5E43A2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</w:p>
    <w:p w14:paraId="14555E98" w14:textId="77777777" w:rsidR="00E741D1" w:rsidRPr="00E741D1" w:rsidRDefault="00E741D1" w:rsidP="00E741D1">
      <w:pPr>
        <w:spacing w:before="60"/>
        <w:jc w:val="center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noProof/>
          <w:sz w:val="20"/>
          <w:lang w:eastAsia="ko-KR"/>
        </w:rPr>
        <w:drawing>
          <wp:inline distT="0" distB="0" distL="0" distR="0" wp14:anchorId="40B712FD" wp14:editId="6F8B63D3">
            <wp:extent cx="3077794" cy="1676400"/>
            <wp:effectExtent l="0" t="0" r="8890" b="0"/>
            <wp:docPr id="119834886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488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6302" cy="168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9E4C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Fig. 3.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b/>
          <w:sz w:val="20"/>
          <w:lang w:eastAsia="ko-KR"/>
        </w:rPr>
        <w:t>형상별</w:t>
      </w:r>
      <w:proofErr w:type="spellEnd"/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항력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비교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 </w:t>
      </w:r>
    </w:p>
    <w:p w14:paraId="5A37A279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2360E622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lastRenderedPageBreak/>
        <w:t>항력에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대한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별도의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막대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그래프를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통해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진행하였다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형상별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항력값을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정리한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결과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원추형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노즈콘이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412,245 N</w:t>
      </w:r>
      <w:r w:rsidRPr="00E741D1">
        <w:rPr>
          <w:rFonts w:ascii="Times New Roman" w:eastAsia="바탕체" w:hAnsi="Times New Roman"/>
          <w:sz w:val="20"/>
          <w:lang w:eastAsia="ko-KR"/>
        </w:rPr>
        <w:t>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낮은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항력값을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나타냈으며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반구형은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1,088,974 N</w:t>
      </w:r>
      <w:r w:rsidRPr="00E741D1">
        <w:rPr>
          <w:rFonts w:ascii="Times New Roman" w:eastAsia="바탕체" w:hAnsi="Times New Roman"/>
          <w:sz w:val="20"/>
          <w:lang w:eastAsia="ko-KR"/>
        </w:rPr>
        <w:t>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높은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수치를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기록하였다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이는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곡률이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완만할수록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공기가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안정적으로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흐르며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항력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저항이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감소하고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곡률이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급한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형태일수록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한정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충격이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강하게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발생하여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항력이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증가하는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경향을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보여준다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57696896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</w:p>
    <w:p w14:paraId="01DE3237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b/>
          <w:sz w:val="20"/>
          <w:lang w:eastAsia="ko-KR"/>
        </w:rPr>
      </w:pPr>
      <w:r w:rsidRPr="00E741D1">
        <w:rPr>
          <w:rFonts w:ascii="Times New Roman" w:eastAsia="바탕체" w:hAnsi="Times New Roman"/>
          <w:b/>
          <w:sz w:val="20"/>
          <w:lang w:eastAsia="ko-KR"/>
        </w:rPr>
        <w:t xml:space="preserve">3. </w:t>
      </w:r>
      <w:r w:rsidRPr="00E741D1">
        <w:rPr>
          <w:rFonts w:ascii="Times New Roman" w:eastAsia="바탕체" w:hAnsi="Times New Roman"/>
          <w:b/>
          <w:sz w:val="20"/>
          <w:lang w:eastAsia="ko-KR"/>
        </w:rPr>
        <w:t>결론</w:t>
      </w:r>
    </w:p>
    <w:p w14:paraId="443914CA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시뮬레이션을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통해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변화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양상이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확연히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달라진다는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것을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확인할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있었다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전체적으로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곡률이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급한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노즈콘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선단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부분에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집중되며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짧은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구간에서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급격히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상승했고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완만한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비교적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넓게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분산되며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상승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폭도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완만하게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나타났다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5CDF54B0" w14:textId="77777777" w:rsidR="00E741D1" w:rsidRPr="00E741D1" w:rsidRDefault="00E741D1" w:rsidP="00E741D1">
      <w:pPr>
        <w:spacing w:before="60"/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형상에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따라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표면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온도의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E741D1">
        <w:rPr>
          <w:rFonts w:ascii="Times New Roman" w:eastAsia="바탕체" w:hAnsi="Times New Roman"/>
          <w:sz w:val="20"/>
          <w:lang w:eastAsia="ko-KR"/>
        </w:rPr>
        <w:t>최대값뿐</w:t>
      </w:r>
      <w:proofErr w:type="spellEnd"/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아니라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분포의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경향도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달라졌고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바탕으로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차폐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성능에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영향을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주는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요소가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단순히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곡률만이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아니라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전체적인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방식과도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관련이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있음을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유추할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E741D1">
        <w:rPr>
          <w:rFonts w:ascii="Times New Roman" w:eastAsia="바탕체" w:hAnsi="Times New Roman"/>
          <w:sz w:val="20"/>
          <w:lang w:eastAsia="ko-KR"/>
        </w:rPr>
        <w:t>시뮬레이션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기반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분석을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통해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곡률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변화가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적은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원추형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구조처럼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유동을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점진적으로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유도하는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형상이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오히려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분산에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유리할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있다는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가능성을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고려하게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되었고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E741D1">
        <w:rPr>
          <w:rFonts w:ascii="Times New Roman" w:eastAsia="바탕체" w:hAnsi="Times New Roman"/>
          <w:sz w:val="20"/>
          <w:lang w:eastAsia="ko-KR"/>
        </w:rPr>
        <w:t>형상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설계에서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단면의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복잡성이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반드시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성능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향상으로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이어지지는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않는다는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점도</w:t>
      </w:r>
      <w:r w:rsidRPr="00E741D1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E741D1">
        <w:rPr>
          <w:rFonts w:ascii="Times New Roman" w:eastAsia="바탕체" w:hAnsi="Times New Roman"/>
          <w:sz w:val="20"/>
          <w:lang w:eastAsia="ko-KR"/>
        </w:rPr>
        <w:t>파악하였다</w:t>
      </w:r>
      <w:r w:rsidRPr="00E741D1">
        <w:rPr>
          <w:rFonts w:ascii="Times New Roman" w:eastAsia="바탕체" w:hAnsi="Times New Roman"/>
          <w:sz w:val="20"/>
          <w:lang w:eastAsia="ko-KR"/>
        </w:rPr>
        <w:t>.</w:t>
      </w:r>
    </w:p>
    <w:p w14:paraId="3EFCA3F4" w14:textId="77777777" w:rsidR="005139C1" w:rsidRPr="00E741D1" w:rsidRDefault="005139C1" w:rsidP="005139C1">
      <w:pPr>
        <w:rPr>
          <w:rFonts w:ascii="Times New Roman" w:eastAsia="바탕체" w:hAnsi="Times New Roman"/>
          <w:b/>
          <w:sz w:val="20"/>
          <w:lang w:eastAsia="ko-KR"/>
        </w:rPr>
      </w:pPr>
    </w:p>
    <w:p w14:paraId="65AD326F" w14:textId="271137B3" w:rsidR="005139C1" w:rsidRPr="00E741D1" w:rsidRDefault="005139C1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E741D1">
        <w:rPr>
          <w:rFonts w:ascii="Times New Roman" w:hAnsi="Times New Roman"/>
          <w:sz w:val="20"/>
          <w:szCs w:val="20"/>
          <w:lang w:eastAsia="ko-KR"/>
        </w:rPr>
        <w:t>REFERENCES</w:t>
      </w:r>
      <w:r w:rsidRPr="00E741D1">
        <w:rPr>
          <w:rFonts w:ascii="Times New Roman" w:eastAsia="바탕체" w:hAnsi="Times New Roman"/>
          <w:sz w:val="20"/>
          <w:szCs w:val="20"/>
          <w:lang w:eastAsia="ko-KR"/>
        </w:rPr>
        <w:t xml:space="preserve"> </w:t>
      </w:r>
    </w:p>
    <w:p w14:paraId="5D34C6BB" w14:textId="77777777" w:rsidR="00E741D1" w:rsidRPr="00E741D1" w:rsidRDefault="00E741D1" w:rsidP="00E741D1">
      <w:pPr>
        <w:spacing w:before="60"/>
        <w:rPr>
          <w:rFonts w:ascii="Times New Roman" w:hAnsi="Times New Roman"/>
          <w:sz w:val="20"/>
          <w:lang w:eastAsia="ko-KR"/>
        </w:rPr>
      </w:pPr>
      <w:r w:rsidRPr="00E741D1">
        <w:rPr>
          <w:rFonts w:ascii="Times New Roman" w:hAnsi="Times New Roman"/>
          <w:sz w:val="20"/>
          <w:lang w:eastAsia="ko-KR"/>
        </w:rPr>
        <w:t xml:space="preserve">[1] Son, M. Thermomechanical Coupled Analysis of Carbon/phenolic Composite Structures in Reentry Environments, J. Korean Soc. Aeronaut. Space Sci. 47(6), 414-421, 2019 </w:t>
      </w:r>
    </w:p>
    <w:p w14:paraId="4CB8D69D" w14:textId="77777777" w:rsidR="00E741D1" w:rsidRPr="00E741D1" w:rsidRDefault="00E741D1" w:rsidP="00E741D1">
      <w:pPr>
        <w:spacing w:before="60"/>
        <w:rPr>
          <w:rFonts w:ascii="Times New Roman" w:eastAsia="바탕체" w:hAnsi="Times New Roman"/>
          <w:sz w:val="20"/>
          <w:lang w:eastAsia="ko-KR"/>
        </w:rPr>
      </w:pPr>
      <w:r w:rsidRPr="00E741D1">
        <w:rPr>
          <w:rFonts w:ascii="Times New Roman" w:eastAsia="바탕체" w:hAnsi="Times New Roman"/>
          <w:sz w:val="20"/>
          <w:lang w:eastAsia="ko-KR"/>
        </w:rPr>
        <w:t>[2] Kim, H. Analysis of Flight Range for Changes Shape of Water Rocket Nose Cones, The Korean Society of Mechanical Engineers 2017 Academic Conference KSME17-We01A001, 2017.</w:t>
      </w:r>
    </w:p>
    <w:p w14:paraId="5E60DACD" w14:textId="77777777" w:rsidR="005139C1" w:rsidRPr="00E741D1" w:rsidRDefault="005139C1" w:rsidP="005139C1">
      <w:pPr>
        <w:widowControl w:val="0"/>
        <w:wordWrap w:val="0"/>
        <w:textAlignment w:val="baseline"/>
        <w:rPr>
          <w:rFonts w:ascii="Times New Roman" w:eastAsia="굴림" w:hAnsi="Times New Roman"/>
          <w:b/>
          <w:color w:val="000000"/>
          <w:sz w:val="20"/>
          <w:lang w:eastAsia="ko-KR"/>
        </w:rPr>
      </w:pPr>
    </w:p>
    <w:p w14:paraId="45CC94A5" w14:textId="42338387" w:rsidR="00A63045" w:rsidRPr="005139C1" w:rsidRDefault="00A63045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  <w:sectPr w:rsidR="00A63045" w:rsidRPr="005139C1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</w:p>
    <w:p w14:paraId="546F47E5" w14:textId="77777777" w:rsidR="00A63045" w:rsidRPr="00A63045" w:rsidRDefault="00A63045" w:rsidP="00A63045">
      <w:pPr>
        <w:rPr>
          <w:lang w:eastAsia="ko-KR"/>
        </w:rPr>
        <w:sectPr w:rsidR="00A63045" w:rsidRPr="00A63045" w:rsidSect="0059312F">
          <w:type w:val="continuous"/>
          <w:pgSz w:w="12240" w:h="15840"/>
          <w:pgMar w:top="720" w:right="1094" w:bottom="950" w:left="1094" w:header="720" w:footer="720" w:gutter="0"/>
          <w:cols w:space="461"/>
        </w:sectPr>
      </w:pPr>
    </w:p>
    <w:p w14:paraId="65D29F84" w14:textId="77777777" w:rsidR="005139C1" w:rsidRPr="005139C1" w:rsidRDefault="005139C1" w:rsidP="005139C1">
      <w:pPr>
        <w:rPr>
          <w:rFonts w:ascii="Arno Pro" w:hAnsi="Arno Pro"/>
          <w:lang w:eastAsia="ko-KR"/>
        </w:rPr>
      </w:pPr>
    </w:p>
    <w:sectPr w:rsidR="005139C1" w:rsidRPr="005139C1" w:rsidSect="0059312F">
      <w:headerReference w:type="even" r:id="rId16"/>
      <w:footerReference w:type="even" r:id="rId17"/>
      <w:footerReference w:type="default" r:id="rId18"/>
      <w:type w:val="continuous"/>
      <w:pgSz w:w="12240" w:h="15840"/>
      <w:pgMar w:top="720" w:right="1094" w:bottom="95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28CD" w14:textId="77777777" w:rsidR="001B0BA7" w:rsidRDefault="001B0BA7">
      <w:r>
        <w:separator/>
      </w:r>
    </w:p>
    <w:p w14:paraId="751A00D6" w14:textId="77777777" w:rsidR="001B0BA7" w:rsidRDefault="001B0BA7"/>
  </w:endnote>
  <w:endnote w:type="continuationSeparator" w:id="0">
    <w:p w14:paraId="4C5DBF38" w14:textId="77777777" w:rsidR="001B0BA7" w:rsidRDefault="001B0BA7">
      <w:r>
        <w:continuationSeparator/>
      </w:r>
    </w:p>
    <w:p w14:paraId="437DB557" w14:textId="77777777" w:rsidR="001B0BA7" w:rsidRDefault="001B0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0EE" w14:textId="77777777" w:rsidR="005139C1" w:rsidRDefault="005139C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8B1A" w14:textId="77777777" w:rsidR="001B0BA7" w:rsidRDefault="001B0BA7">
      <w:r>
        <w:separator/>
      </w:r>
    </w:p>
    <w:p w14:paraId="36D247BA" w14:textId="77777777" w:rsidR="001B0BA7" w:rsidRDefault="001B0BA7"/>
  </w:footnote>
  <w:footnote w:type="continuationSeparator" w:id="0">
    <w:p w14:paraId="4502776A" w14:textId="77777777" w:rsidR="001B0BA7" w:rsidRDefault="001B0BA7">
      <w:r>
        <w:continuationSeparator/>
      </w:r>
    </w:p>
    <w:p w14:paraId="0AABF494" w14:textId="77777777" w:rsidR="001B0BA7" w:rsidRDefault="001B0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AD77" w14:textId="77777777" w:rsidR="005139C1" w:rsidRDefault="005139C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E3F0" w14:textId="77777777" w:rsidR="005139C1" w:rsidRDefault="005139C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4057"/>
    <w:rsid w:val="00007A9A"/>
    <w:rsid w:val="000C4E79"/>
    <w:rsid w:val="00111E62"/>
    <w:rsid w:val="00181743"/>
    <w:rsid w:val="001872DC"/>
    <w:rsid w:val="001B0BA7"/>
    <w:rsid w:val="001F37A3"/>
    <w:rsid w:val="002C6797"/>
    <w:rsid w:val="0030420B"/>
    <w:rsid w:val="0033723C"/>
    <w:rsid w:val="00342F12"/>
    <w:rsid w:val="00345412"/>
    <w:rsid w:val="00363641"/>
    <w:rsid w:val="00365D78"/>
    <w:rsid w:val="003B16DB"/>
    <w:rsid w:val="00407042"/>
    <w:rsid w:val="00433C67"/>
    <w:rsid w:val="00460ECC"/>
    <w:rsid w:val="0046582F"/>
    <w:rsid w:val="004725E2"/>
    <w:rsid w:val="005139C1"/>
    <w:rsid w:val="00514A13"/>
    <w:rsid w:val="00567C86"/>
    <w:rsid w:val="005816B8"/>
    <w:rsid w:val="0059312F"/>
    <w:rsid w:val="005B74D4"/>
    <w:rsid w:val="005B7DD9"/>
    <w:rsid w:val="00634AD9"/>
    <w:rsid w:val="00647E73"/>
    <w:rsid w:val="00661C04"/>
    <w:rsid w:val="00686682"/>
    <w:rsid w:val="006921F9"/>
    <w:rsid w:val="006B0956"/>
    <w:rsid w:val="00710D1E"/>
    <w:rsid w:val="00720550"/>
    <w:rsid w:val="0072681D"/>
    <w:rsid w:val="007303E8"/>
    <w:rsid w:val="007424F8"/>
    <w:rsid w:val="00757F2A"/>
    <w:rsid w:val="007A09F1"/>
    <w:rsid w:val="007E62FE"/>
    <w:rsid w:val="007F5836"/>
    <w:rsid w:val="0081087B"/>
    <w:rsid w:val="008348A2"/>
    <w:rsid w:val="008401F3"/>
    <w:rsid w:val="00851603"/>
    <w:rsid w:val="008603FB"/>
    <w:rsid w:val="008760A5"/>
    <w:rsid w:val="008F0BF3"/>
    <w:rsid w:val="00955BFF"/>
    <w:rsid w:val="00960616"/>
    <w:rsid w:val="009A05E7"/>
    <w:rsid w:val="009B2FCA"/>
    <w:rsid w:val="00A232AE"/>
    <w:rsid w:val="00A62F11"/>
    <w:rsid w:val="00A63045"/>
    <w:rsid w:val="00AA288D"/>
    <w:rsid w:val="00AB3981"/>
    <w:rsid w:val="00AF4C72"/>
    <w:rsid w:val="00C636CB"/>
    <w:rsid w:val="00CA063F"/>
    <w:rsid w:val="00CC3375"/>
    <w:rsid w:val="00D3017C"/>
    <w:rsid w:val="00D41958"/>
    <w:rsid w:val="00D43768"/>
    <w:rsid w:val="00D50690"/>
    <w:rsid w:val="00D805AD"/>
    <w:rsid w:val="00D9551E"/>
    <w:rsid w:val="00DF45E1"/>
    <w:rsid w:val="00E33B64"/>
    <w:rsid w:val="00E741D1"/>
    <w:rsid w:val="00E9076F"/>
    <w:rsid w:val="00E94E7C"/>
    <w:rsid w:val="00EA0DDD"/>
    <w:rsid w:val="00EE748B"/>
    <w:rsid w:val="00EF02C6"/>
    <w:rsid w:val="00EF0F7A"/>
    <w:rsid w:val="00F375A9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796B80"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rsid w:val="006D0601"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paragraph" w:customStyle="1" w:styleId="Abstract">
    <w:name w:val="Abstract"/>
    <w:basedOn w:val="a"/>
    <w:next w:val="a"/>
    <w:rsid w:val="00004057"/>
    <w:pPr>
      <w:autoSpaceDE w:val="0"/>
      <w:autoSpaceDN w:val="0"/>
      <w:spacing w:before="20" w:after="0"/>
      <w:ind w:firstLine="202"/>
    </w:pPr>
    <w:rPr>
      <w:rFonts w:ascii="Times New Roman" w:hAnsi="Times New Roman"/>
      <w:b/>
      <w:bCs/>
      <w:sz w:val="18"/>
      <w:szCs w:val="18"/>
    </w:rPr>
  </w:style>
  <w:style w:type="paragraph" w:customStyle="1" w:styleId="ad">
    <w:name w:val="본문글"/>
    <w:basedOn w:val="a"/>
    <w:rsid w:val="005139C1"/>
    <w:pPr>
      <w:widowControl w:val="0"/>
      <w:tabs>
        <w:tab w:val="right" w:leader="middleDot" w:pos="9184"/>
      </w:tabs>
      <w:wordWrap w:val="0"/>
      <w:autoSpaceDE w:val="0"/>
      <w:autoSpaceDN w:val="0"/>
      <w:spacing w:after="0" w:line="384" w:lineRule="auto"/>
      <w:ind w:firstLine="200"/>
      <w:textAlignment w:val="baseline"/>
    </w:pPr>
    <w:rPr>
      <w:rFonts w:ascii="휴먼명조" w:eastAsia="굴림" w:hAnsi="굴림" w:cs="굴림"/>
      <w:color w:val="000000"/>
      <w:sz w:val="22"/>
      <w:szCs w:val="22"/>
      <w:lang w:eastAsia="ko-KR"/>
    </w:rPr>
  </w:style>
  <w:style w:type="paragraph" w:customStyle="1" w:styleId="ae">
    <w:name w:val="바탕글"/>
    <w:basedOn w:val="a"/>
    <w:rsid w:val="005139C1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맑은 고딕" w:eastAsia="굴림" w:hAnsi="굴림" w:cs="굴림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양식.dotx</Template>
  <TotalTime>20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3845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재혁 최</cp:lastModifiedBy>
  <cp:revision>6</cp:revision>
  <cp:lastPrinted>2023-10-23T02:26:00Z</cp:lastPrinted>
  <dcterms:created xsi:type="dcterms:W3CDTF">2024-04-05T02:45:00Z</dcterms:created>
  <dcterms:modified xsi:type="dcterms:W3CDTF">2025-11-13T01:46:00Z</dcterms:modified>
</cp:coreProperties>
</file>